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5F" w:rsidRPr="002E245F" w:rsidRDefault="002E245F" w:rsidP="002E245F">
      <w:pPr>
        <w:rPr>
          <w:b/>
        </w:rPr>
      </w:pPr>
      <w:r w:rsidRPr="002E245F">
        <w:rPr>
          <w:b/>
        </w:rPr>
        <w:t>Вестник Московского университета</w:t>
      </w:r>
    </w:p>
    <w:p w:rsidR="002E245F" w:rsidRPr="002E245F" w:rsidRDefault="002E245F" w:rsidP="002E245F">
      <w:pPr>
        <w:rPr>
          <w:b/>
        </w:rPr>
      </w:pPr>
      <w:r w:rsidRPr="002E245F">
        <w:rPr>
          <w:b/>
        </w:rPr>
        <w:t xml:space="preserve">Серия 11 Право </w:t>
      </w:r>
    </w:p>
    <w:p w:rsidR="002E245F" w:rsidRPr="002E245F" w:rsidRDefault="002E245F" w:rsidP="002E245F">
      <w:pPr>
        <w:rPr>
          <w:b/>
        </w:rPr>
      </w:pPr>
      <w:r w:rsidRPr="002E245F">
        <w:rPr>
          <w:b/>
        </w:rPr>
        <w:t xml:space="preserve">Научный журнал </w:t>
      </w:r>
    </w:p>
    <w:p w:rsidR="002E245F" w:rsidRDefault="002E245F" w:rsidP="002E245F">
      <w:r>
        <w:t>Основан в ноябре 1946 г.</w:t>
      </w:r>
    </w:p>
    <w:p w:rsidR="008D6C29" w:rsidRDefault="002E245F" w:rsidP="002E245F">
      <w:r>
        <w:t>Издательство Московского университета</w:t>
      </w:r>
    </w:p>
    <w:p w:rsidR="002E245F" w:rsidRDefault="002E245F" w:rsidP="002E245F"/>
    <w:p w:rsidR="002E245F" w:rsidRDefault="002E245F" w:rsidP="002E245F">
      <w:r>
        <w:t>Выходит один раз в два месяца</w:t>
      </w:r>
    </w:p>
    <w:p w:rsidR="002E245F" w:rsidRDefault="002E245F" w:rsidP="002E245F"/>
    <w:p w:rsidR="002E245F" w:rsidRDefault="002E245F" w:rsidP="002E245F">
      <w:pPr>
        <w:rPr>
          <w:b/>
        </w:rPr>
      </w:pPr>
      <w:r w:rsidRPr="002E245F">
        <w:rPr>
          <w:b/>
        </w:rPr>
        <w:t>№ 4 – 2016 – Июль – Август</w:t>
      </w:r>
    </w:p>
    <w:p w:rsidR="002E245F" w:rsidRDefault="002E245F" w:rsidP="002E245F">
      <w:pPr>
        <w:rPr>
          <w:b/>
        </w:rPr>
      </w:pPr>
    </w:p>
    <w:p w:rsidR="002E245F" w:rsidRDefault="002E245F" w:rsidP="002E245F">
      <w:r w:rsidRPr="002E245F">
        <w:t>К 70-летию Вестника Московского университета</w:t>
      </w:r>
    </w:p>
    <w:p w:rsidR="002E245F" w:rsidRDefault="002E245F" w:rsidP="002E245F"/>
    <w:p w:rsidR="002E245F" w:rsidRDefault="002E245F" w:rsidP="002E245F">
      <w:pPr>
        <w:rPr>
          <w:i/>
        </w:rPr>
      </w:pPr>
      <w:r w:rsidRPr="002E245F">
        <w:rPr>
          <w:b/>
        </w:rPr>
        <w:t>М. Н. Марченко,</w:t>
      </w:r>
      <w:r>
        <w:t xml:space="preserve"> </w:t>
      </w:r>
      <w:r w:rsidRPr="002E245F">
        <w:rPr>
          <w:i/>
        </w:rPr>
        <w:t>доктор юридическ</w:t>
      </w:r>
      <w:r>
        <w:rPr>
          <w:i/>
        </w:rPr>
        <w:t xml:space="preserve">их наук, профессор, заслуженный </w:t>
      </w:r>
      <w:r w:rsidRPr="002E245F">
        <w:rPr>
          <w:i/>
        </w:rPr>
        <w:t>деятель науки РФ, заведующий кафедрой теории государства и права</w:t>
      </w:r>
      <w:r>
        <w:rPr>
          <w:i/>
        </w:rPr>
        <w:t xml:space="preserve"> </w:t>
      </w:r>
      <w:r w:rsidRPr="002E245F">
        <w:rPr>
          <w:i/>
        </w:rPr>
        <w:t>и политологии юридического факультета МГУ</w:t>
      </w:r>
    </w:p>
    <w:p w:rsidR="002E245F" w:rsidRDefault="002E245F" w:rsidP="002E245F">
      <w:pPr>
        <w:rPr>
          <w:i/>
        </w:rPr>
      </w:pPr>
    </w:p>
    <w:p w:rsidR="002E245F" w:rsidRDefault="002E245F" w:rsidP="00A244DA">
      <w:pPr>
        <w:jc w:val="both"/>
        <w:rPr>
          <w:b/>
        </w:rPr>
      </w:pPr>
      <w:r w:rsidRPr="002E245F">
        <w:rPr>
          <w:b/>
        </w:rPr>
        <w:t>О тенденциях развития современного российского государства и права</w:t>
      </w:r>
    </w:p>
    <w:p w:rsidR="002E245F" w:rsidRDefault="002E245F" w:rsidP="00A244DA">
      <w:pPr>
        <w:jc w:val="both"/>
        <w:rPr>
          <w:b/>
        </w:rPr>
      </w:pPr>
    </w:p>
    <w:p w:rsidR="002E245F" w:rsidRPr="002E245F" w:rsidRDefault="002E245F" w:rsidP="00A244DA">
      <w:pPr>
        <w:jc w:val="both"/>
        <w:rPr>
          <w:i/>
        </w:rPr>
      </w:pPr>
      <w:r w:rsidRPr="002E245F">
        <w:rPr>
          <w:i/>
        </w:rPr>
        <w:t>В статье рассматриваются вопросы, касающиеся понятия и классификации тенденций развития постсоветского государства и права. Особое внимание уделяется социально-экономическим и иным факторам, оказывающим влияние на процесс возникновения этих тенденций.</w:t>
      </w:r>
    </w:p>
    <w:p w:rsidR="002E245F" w:rsidRDefault="002E245F" w:rsidP="00A244DA">
      <w:pPr>
        <w:jc w:val="both"/>
        <w:rPr>
          <w:b/>
          <w:i/>
        </w:rPr>
      </w:pPr>
    </w:p>
    <w:p w:rsidR="002E245F" w:rsidRPr="002E245F" w:rsidRDefault="002E245F" w:rsidP="00A244DA">
      <w:pPr>
        <w:jc w:val="both"/>
      </w:pPr>
      <w:r w:rsidRPr="002E245F">
        <w:rPr>
          <w:b/>
          <w:i/>
        </w:rPr>
        <w:t>Ключевые слова:</w:t>
      </w:r>
      <w:r w:rsidRPr="002E245F">
        <w:t xml:space="preserve"> тенденции, развитие, факторы, государство, право.</w:t>
      </w:r>
    </w:p>
    <w:p w:rsidR="002E245F" w:rsidRPr="002E245F" w:rsidRDefault="002E245F" w:rsidP="00A244DA">
      <w:pPr>
        <w:jc w:val="both"/>
      </w:pPr>
    </w:p>
    <w:p w:rsidR="002E245F" w:rsidRPr="002E245F" w:rsidRDefault="002E245F" w:rsidP="00A244DA">
      <w:pPr>
        <w:jc w:val="both"/>
        <w:rPr>
          <w:i/>
          <w:lang w:val="en-CA"/>
        </w:rPr>
      </w:pPr>
      <w:r w:rsidRPr="002E245F">
        <w:rPr>
          <w:i/>
          <w:lang w:val="en-CA"/>
        </w:rPr>
        <w:t>The article deals with the problems relating to the trends of development post-Soviet state and law. Moreover, author pays attention to the factors influenced on the process of appearance of these trends.</w:t>
      </w:r>
    </w:p>
    <w:p w:rsidR="002E245F" w:rsidRDefault="002E245F" w:rsidP="00A244DA">
      <w:pPr>
        <w:jc w:val="both"/>
        <w:rPr>
          <w:lang w:val="en-CA"/>
        </w:rPr>
      </w:pPr>
    </w:p>
    <w:p w:rsidR="002E245F" w:rsidRDefault="002E245F" w:rsidP="00A244DA">
      <w:pPr>
        <w:jc w:val="both"/>
        <w:rPr>
          <w:lang w:val="en-CA"/>
        </w:rPr>
      </w:pPr>
      <w:r w:rsidRPr="002E245F">
        <w:rPr>
          <w:b/>
          <w:i/>
          <w:lang w:val="en-CA"/>
        </w:rPr>
        <w:t>Keywords:</w:t>
      </w:r>
      <w:r w:rsidRPr="002E245F">
        <w:rPr>
          <w:lang w:val="en-CA"/>
        </w:rPr>
        <w:t xml:space="preserve"> trends, development, factors, state, law.</w:t>
      </w:r>
    </w:p>
    <w:p w:rsidR="002E245F" w:rsidRDefault="002E245F" w:rsidP="00A244DA">
      <w:pPr>
        <w:jc w:val="both"/>
        <w:rPr>
          <w:lang w:val="en-CA"/>
        </w:rPr>
      </w:pPr>
    </w:p>
    <w:p w:rsidR="002E245F" w:rsidRDefault="002E245F" w:rsidP="00A244DA">
      <w:pPr>
        <w:jc w:val="both"/>
        <w:rPr>
          <w:i/>
        </w:rPr>
      </w:pPr>
      <w:r w:rsidRPr="002E245F">
        <w:rPr>
          <w:b/>
        </w:rPr>
        <w:t>С. Ю. Филиппова,</w:t>
      </w:r>
      <w:r w:rsidRPr="002E245F">
        <w:t xml:space="preserve"> </w:t>
      </w:r>
      <w:r w:rsidRPr="002E245F">
        <w:rPr>
          <w:i/>
        </w:rPr>
        <w:t xml:space="preserve">кандидат юридических наук, доцент кафедры </w:t>
      </w:r>
      <w:r>
        <w:rPr>
          <w:i/>
        </w:rPr>
        <w:t>ком</w:t>
      </w:r>
      <w:r w:rsidRPr="002E245F">
        <w:rPr>
          <w:i/>
        </w:rPr>
        <w:t xml:space="preserve">мерческого права и основ правоведения </w:t>
      </w:r>
      <w:r>
        <w:rPr>
          <w:i/>
        </w:rPr>
        <w:t xml:space="preserve">юридического факультета </w:t>
      </w:r>
      <w:r w:rsidRPr="002E245F">
        <w:rPr>
          <w:i/>
        </w:rPr>
        <w:t xml:space="preserve">МГУ </w:t>
      </w:r>
    </w:p>
    <w:p w:rsidR="002E245F" w:rsidRDefault="002E245F" w:rsidP="002E245F">
      <w:pPr>
        <w:rPr>
          <w:i/>
        </w:rPr>
      </w:pPr>
    </w:p>
    <w:p w:rsidR="002E245F" w:rsidRDefault="002E245F" w:rsidP="002E245F">
      <w:pPr>
        <w:rPr>
          <w:b/>
        </w:rPr>
      </w:pPr>
      <w:r w:rsidRPr="002E245F">
        <w:rPr>
          <w:b/>
        </w:rPr>
        <w:t xml:space="preserve">Предмет </w:t>
      </w:r>
      <w:proofErr w:type="spellStart"/>
      <w:r w:rsidRPr="002E245F">
        <w:rPr>
          <w:b/>
        </w:rPr>
        <w:t>цивилистической</w:t>
      </w:r>
      <w:proofErr w:type="spellEnd"/>
      <w:r w:rsidRPr="002E245F">
        <w:rPr>
          <w:b/>
        </w:rPr>
        <w:t xml:space="preserve"> науки</w:t>
      </w:r>
    </w:p>
    <w:p w:rsidR="00A244DA" w:rsidRDefault="00A244DA" w:rsidP="002E245F">
      <w:pPr>
        <w:rPr>
          <w:b/>
        </w:rPr>
      </w:pPr>
    </w:p>
    <w:p w:rsidR="00A244DA" w:rsidRDefault="00A244DA" w:rsidP="00A244DA">
      <w:pPr>
        <w:jc w:val="both"/>
        <w:rPr>
          <w:i/>
        </w:rPr>
      </w:pPr>
      <w:r w:rsidRPr="00A244DA">
        <w:rPr>
          <w:i/>
        </w:rPr>
        <w:t xml:space="preserve">В статье рассматривается вопрос об определении предмета </w:t>
      </w:r>
      <w:proofErr w:type="spellStart"/>
      <w:r w:rsidRPr="00A244DA">
        <w:rPr>
          <w:i/>
        </w:rPr>
        <w:t>цивилистической</w:t>
      </w:r>
      <w:proofErr w:type="spellEnd"/>
      <w:r w:rsidRPr="00A244DA">
        <w:rPr>
          <w:i/>
        </w:rPr>
        <w:t xml:space="preserve"> науки, приводятся основные подходы к его определению, которые критически оцениваются исходя из функций науки того периода, в котором соответствующие подходы были высказаны. Решение вопроса об определении предмета </w:t>
      </w:r>
      <w:proofErr w:type="spellStart"/>
      <w:r w:rsidRPr="00A244DA">
        <w:rPr>
          <w:i/>
        </w:rPr>
        <w:t>цивилистической</w:t>
      </w:r>
      <w:proofErr w:type="spellEnd"/>
      <w:r w:rsidRPr="00A244DA">
        <w:rPr>
          <w:i/>
        </w:rPr>
        <w:t xml:space="preserve"> науки поставлено в зависимость от развития представлений в области эпистемологии по вопросу о предмете познания и представлений об ожидаемом научном результате, изменяющихся исходя из задач науки. Отмечена зависимость предмета также и от институциональной структуры </w:t>
      </w:r>
      <w:proofErr w:type="spellStart"/>
      <w:r w:rsidRPr="00A244DA">
        <w:rPr>
          <w:i/>
        </w:rPr>
        <w:t>цивилистической</w:t>
      </w:r>
      <w:proofErr w:type="spellEnd"/>
      <w:r w:rsidRPr="00A244DA">
        <w:rPr>
          <w:i/>
        </w:rPr>
        <w:t xml:space="preserve"> науки.</w:t>
      </w:r>
    </w:p>
    <w:p w:rsidR="00A244DA" w:rsidRDefault="00A244DA" w:rsidP="00A244DA">
      <w:pPr>
        <w:jc w:val="both"/>
        <w:rPr>
          <w:i/>
        </w:rPr>
      </w:pPr>
    </w:p>
    <w:p w:rsidR="00A244DA" w:rsidRPr="00A244DA" w:rsidRDefault="00A244DA" w:rsidP="00A244DA">
      <w:pPr>
        <w:jc w:val="both"/>
      </w:pPr>
      <w:r w:rsidRPr="00A244DA">
        <w:rPr>
          <w:b/>
          <w:i/>
        </w:rPr>
        <w:lastRenderedPageBreak/>
        <w:t>Ключевые слова:</w:t>
      </w:r>
      <w:r w:rsidRPr="00A244DA">
        <w:t xml:space="preserve"> </w:t>
      </w:r>
      <w:proofErr w:type="spellStart"/>
      <w:r w:rsidRPr="00A244DA">
        <w:t>цивилистическая</w:t>
      </w:r>
      <w:proofErr w:type="spellEnd"/>
      <w:r w:rsidRPr="00A244DA">
        <w:t xml:space="preserve"> наук</w:t>
      </w:r>
      <w:r>
        <w:t>а, предмет науки, наука граждан</w:t>
      </w:r>
      <w:r w:rsidRPr="00A244DA">
        <w:t>ского права, методология науки гражданского права.</w:t>
      </w:r>
    </w:p>
    <w:p w:rsidR="00A244DA" w:rsidRDefault="00A244DA" w:rsidP="00A244DA">
      <w:pPr>
        <w:jc w:val="both"/>
      </w:pPr>
    </w:p>
    <w:p w:rsidR="00A244DA" w:rsidRPr="00A244DA" w:rsidRDefault="00A244DA" w:rsidP="00A244DA">
      <w:pPr>
        <w:jc w:val="both"/>
        <w:rPr>
          <w:i/>
          <w:lang w:val="en-CA"/>
        </w:rPr>
      </w:pPr>
      <w:r w:rsidRPr="00A244DA">
        <w:rPr>
          <w:i/>
          <w:lang w:val="en-CA"/>
        </w:rPr>
        <w:t>The article analyzes the object and subject of civil law, the main approaches to its definition, which are estimated on the basis of the functions of science in the period in which the approaches were made. The development of ideas about the subject of civil law is associated with the development of ideas in epistemology on the question of the subject of knowledge and understanding of the expected scientific result in the law changing depending on the tasks of science. This dependence of the subject from the institutional structure of civil law.</w:t>
      </w:r>
    </w:p>
    <w:p w:rsidR="00A244DA" w:rsidRDefault="00A244DA" w:rsidP="00A244DA">
      <w:pPr>
        <w:jc w:val="both"/>
        <w:rPr>
          <w:lang w:val="en-CA"/>
        </w:rPr>
      </w:pPr>
    </w:p>
    <w:p w:rsidR="00A244DA" w:rsidRDefault="00A244DA" w:rsidP="00A244DA">
      <w:pPr>
        <w:jc w:val="both"/>
        <w:rPr>
          <w:lang w:val="en-CA"/>
        </w:rPr>
      </w:pPr>
      <w:r w:rsidRPr="00A244DA">
        <w:rPr>
          <w:b/>
          <w:i/>
          <w:lang w:val="en-CA"/>
        </w:rPr>
        <w:t>Keywords:</w:t>
      </w:r>
      <w:r w:rsidRPr="00A244DA">
        <w:rPr>
          <w:lang w:val="en-CA"/>
        </w:rPr>
        <w:t xml:space="preserve"> civil law science, subject of science, science of civil law, methodology of science of civil law.</w:t>
      </w:r>
    </w:p>
    <w:p w:rsidR="00A244DA" w:rsidRDefault="00A244DA" w:rsidP="00A244DA">
      <w:pPr>
        <w:jc w:val="both"/>
        <w:rPr>
          <w:lang w:val="en-CA"/>
        </w:rPr>
      </w:pPr>
    </w:p>
    <w:p w:rsidR="00A244DA" w:rsidRPr="00A244DA" w:rsidRDefault="00A244DA" w:rsidP="00A244DA">
      <w:pPr>
        <w:jc w:val="both"/>
      </w:pPr>
      <w:r w:rsidRPr="00A244DA">
        <w:t>Вопросы криминологии</w:t>
      </w:r>
    </w:p>
    <w:p w:rsidR="00A244DA" w:rsidRDefault="00A244DA" w:rsidP="00A244DA">
      <w:pPr>
        <w:jc w:val="both"/>
      </w:pPr>
    </w:p>
    <w:p w:rsidR="00A244DA" w:rsidRPr="00A244DA" w:rsidRDefault="00A244DA" w:rsidP="00A244DA">
      <w:pPr>
        <w:jc w:val="both"/>
        <w:rPr>
          <w:i/>
        </w:rPr>
      </w:pPr>
      <w:r w:rsidRPr="00A244DA">
        <w:rPr>
          <w:b/>
        </w:rPr>
        <w:t>М. М. Бабаев,</w:t>
      </w:r>
      <w:r w:rsidRPr="00A244DA">
        <w:t xml:space="preserve"> </w:t>
      </w:r>
      <w:r w:rsidRPr="00A244DA">
        <w:rPr>
          <w:i/>
        </w:rPr>
        <w:t>заслуженный деятель науки РФ, доктор юридических</w:t>
      </w:r>
      <w:r>
        <w:rPr>
          <w:i/>
        </w:rPr>
        <w:t xml:space="preserve"> </w:t>
      </w:r>
      <w:r w:rsidRPr="00A244DA">
        <w:rPr>
          <w:i/>
        </w:rPr>
        <w:t>наук, профессор, главный научный сотрудник отдела уголовно-правовых</w:t>
      </w:r>
      <w:r>
        <w:rPr>
          <w:i/>
        </w:rPr>
        <w:t xml:space="preserve"> </w:t>
      </w:r>
      <w:r w:rsidRPr="00A244DA">
        <w:rPr>
          <w:i/>
        </w:rPr>
        <w:t>исследований ФГБОУ ВО «Российский государственный университет</w:t>
      </w:r>
      <w:r>
        <w:rPr>
          <w:i/>
        </w:rPr>
        <w:t xml:space="preserve"> </w:t>
      </w:r>
      <w:r w:rsidRPr="00A244DA">
        <w:rPr>
          <w:i/>
        </w:rPr>
        <w:t>правосудия»</w:t>
      </w:r>
    </w:p>
    <w:p w:rsidR="00A244DA" w:rsidRDefault="00A244DA" w:rsidP="00A244DA">
      <w:pPr>
        <w:jc w:val="both"/>
        <w:rPr>
          <w:i/>
        </w:rPr>
      </w:pPr>
      <w:r w:rsidRPr="00A244DA">
        <w:rPr>
          <w:b/>
        </w:rPr>
        <w:t xml:space="preserve">Ю. Е. </w:t>
      </w:r>
      <w:proofErr w:type="spellStart"/>
      <w:r w:rsidRPr="00A244DA">
        <w:rPr>
          <w:b/>
        </w:rPr>
        <w:t>Пудовочкин</w:t>
      </w:r>
      <w:proofErr w:type="spellEnd"/>
      <w:r w:rsidRPr="00A244DA">
        <w:rPr>
          <w:b/>
        </w:rPr>
        <w:t>,</w:t>
      </w:r>
      <w:r w:rsidRPr="00A244DA">
        <w:t xml:space="preserve"> </w:t>
      </w:r>
      <w:r w:rsidRPr="00A244DA">
        <w:rPr>
          <w:i/>
        </w:rPr>
        <w:t>доктор юридически</w:t>
      </w:r>
      <w:r>
        <w:rPr>
          <w:i/>
        </w:rPr>
        <w:t>х наук, профессор, профессор ка</w:t>
      </w:r>
      <w:r w:rsidRPr="00A244DA">
        <w:rPr>
          <w:i/>
        </w:rPr>
        <w:t xml:space="preserve">федры уголовного права ФГБОУ ВО </w:t>
      </w:r>
      <w:r>
        <w:rPr>
          <w:i/>
        </w:rPr>
        <w:t>«Российский государственный уни</w:t>
      </w:r>
      <w:r w:rsidRPr="00A244DA">
        <w:rPr>
          <w:i/>
        </w:rPr>
        <w:t>верситет правосудия»</w:t>
      </w:r>
    </w:p>
    <w:p w:rsidR="00A244DA" w:rsidRDefault="00A244DA" w:rsidP="00A244DA">
      <w:pPr>
        <w:jc w:val="both"/>
        <w:rPr>
          <w:i/>
        </w:rPr>
      </w:pPr>
    </w:p>
    <w:p w:rsidR="00A244DA" w:rsidRPr="00A244DA" w:rsidRDefault="00A244DA" w:rsidP="00A244DA">
      <w:pPr>
        <w:jc w:val="both"/>
        <w:rPr>
          <w:b/>
        </w:rPr>
      </w:pPr>
      <w:r w:rsidRPr="00A244DA">
        <w:rPr>
          <w:b/>
        </w:rPr>
        <w:t>Криминология и уголовное право: взаимодействие как способ выживания</w:t>
      </w:r>
    </w:p>
    <w:p w:rsidR="00A244DA" w:rsidRDefault="00A244DA" w:rsidP="00A244DA">
      <w:pPr>
        <w:jc w:val="both"/>
        <w:rPr>
          <w:i/>
        </w:rPr>
      </w:pPr>
    </w:p>
    <w:p w:rsidR="00A244DA" w:rsidRPr="00A244DA" w:rsidRDefault="00A244DA" w:rsidP="00A244DA">
      <w:pPr>
        <w:jc w:val="both"/>
        <w:rPr>
          <w:i/>
        </w:rPr>
      </w:pPr>
      <w:r w:rsidRPr="00A244DA">
        <w:rPr>
          <w:i/>
        </w:rPr>
        <w:t>Одним из проявлений и одновременно одной из причин кризисного состояния</w:t>
      </w:r>
    </w:p>
    <w:p w:rsidR="00A244DA" w:rsidRPr="00A244DA" w:rsidRDefault="00A244DA" w:rsidP="00A244DA">
      <w:pPr>
        <w:jc w:val="both"/>
        <w:rPr>
          <w:i/>
        </w:rPr>
      </w:pPr>
      <w:r w:rsidRPr="00A244DA">
        <w:rPr>
          <w:i/>
        </w:rPr>
        <w:t>современной российской уголовной политик</w:t>
      </w:r>
      <w:r>
        <w:rPr>
          <w:i/>
        </w:rPr>
        <w:t>и можно считать разобщение и де</w:t>
      </w:r>
      <w:r w:rsidRPr="00A244DA">
        <w:rPr>
          <w:i/>
        </w:rPr>
        <w:t>зинтеграцию уголовно-правового и криминологического знания о преступности и</w:t>
      </w:r>
    </w:p>
    <w:p w:rsidR="00A244DA" w:rsidRDefault="00A244DA" w:rsidP="00A244DA">
      <w:pPr>
        <w:jc w:val="both"/>
        <w:rPr>
          <w:i/>
        </w:rPr>
      </w:pPr>
      <w:r w:rsidRPr="00A244DA">
        <w:rPr>
          <w:i/>
        </w:rPr>
        <w:t xml:space="preserve">мерах борьбы с ней. Соответственно, выход </w:t>
      </w:r>
      <w:r>
        <w:rPr>
          <w:i/>
        </w:rPr>
        <w:t xml:space="preserve">из сложившейся ситуации видится </w:t>
      </w:r>
      <w:r w:rsidRPr="00A244DA">
        <w:rPr>
          <w:i/>
        </w:rPr>
        <w:t>в активации и расширении имеющихся предпосылок единения уголовного права</w:t>
      </w:r>
      <w:r>
        <w:rPr>
          <w:i/>
        </w:rPr>
        <w:t xml:space="preserve"> </w:t>
      </w:r>
      <w:r w:rsidRPr="00A244DA">
        <w:rPr>
          <w:i/>
        </w:rPr>
        <w:t>и криминологии. При этом «дорожная карта</w:t>
      </w:r>
      <w:r>
        <w:rPr>
          <w:i/>
        </w:rPr>
        <w:t>» новой интеграции знания содер</w:t>
      </w:r>
      <w:r w:rsidRPr="00A244DA">
        <w:rPr>
          <w:i/>
        </w:rPr>
        <w:t>жательно должна включать в себя совместную разработку таких проблем, как</w:t>
      </w:r>
      <w:r>
        <w:rPr>
          <w:i/>
        </w:rPr>
        <w:t xml:space="preserve"> </w:t>
      </w:r>
      <w:r w:rsidRPr="00A244DA">
        <w:rPr>
          <w:i/>
        </w:rPr>
        <w:t>понимание общественной опасности деяни</w:t>
      </w:r>
      <w:r>
        <w:rPr>
          <w:i/>
        </w:rPr>
        <w:t xml:space="preserve">я; критерии криминализации и </w:t>
      </w:r>
      <w:proofErr w:type="spellStart"/>
      <w:r>
        <w:rPr>
          <w:i/>
        </w:rPr>
        <w:t>не</w:t>
      </w:r>
      <w:r w:rsidRPr="00A244DA">
        <w:rPr>
          <w:i/>
        </w:rPr>
        <w:t>криминализации</w:t>
      </w:r>
      <w:proofErr w:type="spellEnd"/>
      <w:r w:rsidRPr="00A244DA">
        <w:rPr>
          <w:i/>
        </w:rPr>
        <w:t xml:space="preserve"> деяний; позитивные и негат</w:t>
      </w:r>
      <w:r>
        <w:rPr>
          <w:i/>
        </w:rPr>
        <w:t>ивные функции уголовного наказа</w:t>
      </w:r>
      <w:r w:rsidRPr="00A244DA">
        <w:rPr>
          <w:i/>
        </w:rPr>
        <w:t>ния; исследование проблем наказуемости дея</w:t>
      </w:r>
      <w:r>
        <w:rPr>
          <w:i/>
        </w:rPr>
        <w:t>ния в контексте его криминализа</w:t>
      </w:r>
      <w:r w:rsidRPr="00A244DA">
        <w:rPr>
          <w:i/>
        </w:rPr>
        <w:t>ции; личность преступника. Эффективность исследований в этих направлениях</w:t>
      </w:r>
      <w:r>
        <w:rPr>
          <w:i/>
        </w:rPr>
        <w:t xml:space="preserve"> </w:t>
      </w:r>
      <w:r w:rsidRPr="00A244DA">
        <w:rPr>
          <w:i/>
        </w:rPr>
        <w:t>зависит среди прочего от преодоления жестких отраслевых границ уголовно-правовой и криминологической наук.</w:t>
      </w:r>
    </w:p>
    <w:p w:rsidR="00A244DA" w:rsidRDefault="00A244DA" w:rsidP="00A244DA">
      <w:pPr>
        <w:jc w:val="both"/>
        <w:rPr>
          <w:i/>
        </w:rPr>
      </w:pPr>
    </w:p>
    <w:p w:rsidR="00A244DA" w:rsidRDefault="00A244DA" w:rsidP="00A244DA">
      <w:pPr>
        <w:jc w:val="both"/>
      </w:pPr>
      <w:r w:rsidRPr="00A244DA">
        <w:rPr>
          <w:b/>
          <w:i/>
        </w:rPr>
        <w:t>Ключевые слова:</w:t>
      </w:r>
      <w:r w:rsidRPr="00A244DA">
        <w:rPr>
          <w:i/>
        </w:rPr>
        <w:t xml:space="preserve"> </w:t>
      </w:r>
      <w:r w:rsidRPr="00A244DA">
        <w:t>криминология, уголовное право, уголовная политика,</w:t>
      </w:r>
      <w:r>
        <w:t xml:space="preserve"> </w:t>
      </w:r>
      <w:r w:rsidRPr="00A244DA">
        <w:t>интеграция знания, общественная опасность преступления, общественная</w:t>
      </w:r>
      <w:r>
        <w:t xml:space="preserve"> </w:t>
      </w:r>
      <w:r w:rsidRPr="00A244DA">
        <w:t>опасность преступности, наказание, ли</w:t>
      </w:r>
      <w:r>
        <w:t>чность преступника, криминализа</w:t>
      </w:r>
      <w:r w:rsidRPr="00A244DA">
        <w:t xml:space="preserve">ция, </w:t>
      </w:r>
      <w:proofErr w:type="spellStart"/>
      <w:r w:rsidRPr="00A244DA">
        <w:t>пенализация</w:t>
      </w:r>
      <w:proofErr w:type="spellEnd"/>
      <w:r w:rsidRPr="00A244DA">
        <w:t>.</w:t>
      </w:r>
    </w:p>
    <w:p w:rsidR="00A244DA" w:rsidRDefault="00A244DA" w:rsidP="00A244DA">
      <w:pPr>
        <w:jc w:val="both"/>
      </w:pPr>
    </w:p>
    <w:p w:rsidR="00A244DA" w:rsidRPr="007D3F65" w:rsidRDefault="00A244DA" w:rsidP="00A244DA">
      <w:pPr>
        <w:jc w:val="both"/>
        <w:rPr>
          <w:i/>
          <w:lang w:val="en-CA"/>
        </w:rPr>
      </w:pPr>
      <w:r w:rsidRPr="007D3F65">
        <w:rPr>
          <w:i/>
          <w:lang w:val="en-CA"/>
        </w:rPr>
        <w:t xml:space="preserve">One of the manifestations and reasons for the crisis state of modern Russian criminal policy can be considered the isolation and disintegration of the criminal-legal and criminological knowledge on crime and measures to combat it. Accordingly, the output of </w:t>
      </w:r>
      <w:r w:rsidRPr="007D3F65">
        <w:rPr>
          <w:i/>
          <w:lang w:val="en-CA"/>
        </w:rPr>
        <w:lastRenderedPageBreak/>
        <w:t>this situation can be seen in the activation and expansion of the existing prerequisites</w:t>
      </w:r>
      <w:r w:rsidR="007D3F65" w:rsidRPr="007D3F65">
        <w:rPr>
          <w:i/>
          <w:lang w:val="en-CA"/>
        </w:rPr>
        <w:t xml:space="preserve"> </w:t>
      </w:r>
      <w:r w:rsidRPr="007D3F65">
        <w:rPr>
          <w:i/>
          <w:lang w:val="en-CA"/>
        </w:rPr>
        <w:t>for the unification of criminal law and criminology. The «road map» of integration of</w:t>
      </w:r>
      <w:r w:rsidR="007D3F65" w:rsidRPr="007D3F65">
        <w:rPr>
          <w:i/>
          <w:lang w:val="en-CA"/>
        </w:rPr>
        <w:t xml:space="preserve"> </w:t>
      </w:r>
      <w:r w:rsidRPr="007D3F65">
        <w:rPr>
          <w:i/>
          <w:lang w:val="en-CA"/>
        </w:rPr>
        <w:t>new knowledge is meaningful should include the joint development of issues such as: understanding</w:t>
      </w:r>
      <w:r w:rsidR="007D3F65" w:rsidRPr="007D3F65">
        <w:rPr>
          <w:i/>
          <w:lang w:val="en-CA"/>
        </w:rPr>
        <w:t xml:space="preserve"> </w:t>
      </w:r>
      <w:r w:rsidRPr="007D3F65">
        <w:rPr>
          <w:i/>
          <w:lang w:val="en-CA"/>
        </w:rPr>
        <w:t>the social danger of the act; criminalization and non-criminalization of the</w:t>
      </w:r>
      <w:r w:rsidR="007D3F65" w:rsidRPr="007D3F65">
        <w:rPr>
          <w:i/>
          <w:lang w:val="en-CA"/>
        </w:rPr>
        <w:t xml:space="preserve"> </w:t>
      </w:r>
      <w:r w:rsidRPr="007D3F65">
        <w:rPr>
          <w:i/>
          <w:lang w:val="en-CA"/>
        </w:rPr>
        <w:t>acts; positive and negative functions of criminal punishment; investigation of the problems</w:t>
      </w:r>
      <w:r w:rsidR="007D3F65" w:rsidRPr="007D3F65">
        <w:rPr>
          <w:i/>
          <w:lang w:val="en-CA"/>
        </w:rPr>
        <w:t xml:space="preserve"> </w:t>
      </w:r>
      <w:r w:rsidRPr="007D3F65">
        <w:rPr>
          <w:i/>
          <w:lang w:val="en-CA"/>
        </w:rPr>
        <w:t>of the blameworthiness of the act in the context of its criminalization; the identity</w:t>
      </w:r>
      <w:r w:rsidR="007D3F65" w:rsidRPr="007D3F65">
        <w:rPr>
          <w:i/>
          <w:lang w:val="en-CA"/>
        </w:rPr>
        <w:t xml:space="preserve"> </w:t>
      </w:r>
      <w:r w:rsidRPr="007D3F65">
        <w:rPr>
          <w:i/>
          <w:lang w:val="en-CA"/>
        </w:rPr>
        <w:t>of the offender. The effectiveness of research in these areas depends, among other things,</w:t>
      </w:r>
      <w:r w:rsidR="007D3F65" w:rsidRPr="007D3F65">
        <w:rPr>
          <w:i/>
          <w:lang w:val="en-CA"/>
        </w:rPr>
        <w:t xml:space="preserve"> </w:t>
      </w:r>
      <w:r w:rsidRPr="007D3F65">
        <w:rPr>
          <w:i/>
          <w:lang w:val="en-CA"/>
        </w:rPr>
        <w:t>the overcoming rigid sectoral boundaries of the criminal law and criminological Sciences.</w:t>
      </w:r>
    </w:p>
    <w:p w:rsidR="007D3F65" w:rsidRDefault="007D3F65" w:rsidP="00A244DA">
      <w:pPr>
        <w:jc w:val="both"/>
        <w:rPr>
          <w:lang w:val="en-CA"/>
        </w:rPr>
      </w:pPr>
    </w:p>
    <w:p w:rsidR="00A244DA" w:rsidRDefault="00A244DA" w:rsidP="00A244DA">
      <w:pPr>
        <w:jc w:val="both"/>
        <w:rPr>
          <w:lang w:val="en-CA"/>
        </w:rPr>
      </w:pPr>
      <w:r w:rsidRPr="007D3F65">
        <w:rPr>
          <w:b/>
          <w:i/>
          <w:lang w:val="en-CA"/>
        </w:rPr>
        <w:t>Keywords:</w:t>
      </w:r>
      <w:r w:rsidRPr="00A244DA">
        <w:rPr>
          <w:lang w:val="en-CA"/>
        </w:rPr>
        <w:t xml:space="preserve"> criminology, criminal law, criminal policy, integration of knowledge,</w:t>
      </w:r>
      <w:r w:rsidR="007D3F65" w:rsidRPr="007D3F65">
        <w:rPr>
          <w:lang w:val="en-CA"/>
        </w:rPr>
        <w:t xml:space="preserve"> </w:t>
      </w:r>
      <w:r w:rsidRPr="00A244DA">
        <w:rPr>
          <w:lang w:val="en-CA"/>
        </w:rPr>
        <w:t>social danger of the offence, public danger of the crime, punishment, criminal</w:t>
      </w:r>
      <w:r w:rsidR="007D3F65" w:rsidRPr="007D3F65">
        <w:rPr>
          <w:lang w:val="en-CA"/>
        </w:rPr>
        <w:t xml:space="preserve"> </w:t>
      </w:r>
      <w:r w:rsidRPr="007D3F65">
        <w:rPr>
          <w:lang w:val="en-CA"/>
        </w:rPr>
        <w:t>personality, criminalization, penalization.</w:t>
      </w:r>
    </w:p>
    <w:p w:rsidR="007D3F65" w:rsidRDefault="007D3F65" w:rsidP="00A244DA">
      <w:pPr>
        <w:jc w:val="both"/>
        <w:rPr>
          <w:lang w:val="en-CA"/>
        </w:rPr>
      </w:pPr>
    </w:p>
    <w:p w:rsidR="007D3F65" w:rsidRPr="007D3F65" w:rsidRDefault="007D3F65" w:rsidP="007D3F65">
      <w:pPr>
        <w:jc w:val="both"/>
      </w:pPr>
      <w:r w:rsidRPr="007D3F65">
        <w:t>Проблемы криминалистики</w:t>
      </w:r>
    </w:p>
    <w:p w:rsidR="007D3F65" w:rsidRDefault="007D3F65" w:rsidP="007D3F65">
      <w:pPr>
        <w:jc w:val="both"/>
      </w:pPr>
    </w:p>
    <w:p w:rsidR="007D3F65" w:rsidRPr="007D3F65" w:rsidRDefault="007D3F65" w:rsidP="007D3F65">
      <w:pPr>
        <w:jc w:val="both"/>
        <w:rPr>
          <w:i/>
        </w:rPr>
      </w:pPr>
      <w:r>
        <w:rPr>
          <w:b/>
        </w:rPr>
        <w:t>Е.</w:t>
      </w:r>
      <w:r w:rsidRPr="007D3F65">
        <w:rPr>
          <w:b/>
        </w:rPr>
        <w:t>Е. Центров,</w:t>
      </w:r>
      <w:r w:rsidRPr="007D3F65">
        <w:t xml:space="preserve"> </w:t>
      </w:r>
      <w:r w:rsidRPr="007D3F65">
        <w:rPr>
          <w:i/>
        </w:rPr>
        <w:t>доктор юридических наук, профе</w:t>
      </w:r>
      <w:r>
        <w:rPr>
          <w:i/>
        </w:rPr>
        <w:t>ссор кафедры кримина</w:t>
      </w:r>
      <w:r w:rsidRPr="007D3F65">
        <w:rPr>
          <w:i/>
        </w:rPr>
        <w:t>листики юридического факультета МГУ</w:t>
      </w:r>
    </w:p>
    <w:p w:rsidR="007D3F65" w:rsidRDefault="007D3F65" w:rsidP="007D3F65">
      <w:pPr>
        <w:jc w:val="both"/>
        <w:rPr>
          <w:i/>
        </w:rPr>
      </w:pPr>
      <w:r>
        <w:rPr>
          <w:b/>
        </w:rPr>
        <w:t>К.</w:t>
      </w:r>
      <w:r w:rsidRPr="007D3F65">
        <w:rPr>
          <w:b/>
        </w:rPr>
        <w:t xml:space="preserve">В. </w:t>
      </w:r>
      <w:proofErr w:type="spellStart"/>
      <w:r w:rsidRPr="007D3F65">
        <w:rPr>
          <w:b/>
        </w:rPr>
        <w:t>Подвойский</w:t>
      </w:r>
      <w:proofErr w:type="spellEnd"/>
      <w:r w:rsidRPr="007D3F65">
        <w:rPr>
          <w:b/>
        </w:rPr>
        <w:t>,</w:t>
      </w:r>
      <w:r w:rsidRPr="007D3F65">
        <w:rPr>
          <w:i/>
        </w:rPr>
        <w:t xml:space="preserve"> магистрант ка</w:t>
      </w:r>
      <w:r>
        <w:rPr>
          <w:i/>
        </w:rPr>
        <w:t>федры криминалистики юридическо</w:t>
      </w:r>
      <w:r w:rsidRPr="007D3F65">
        <w:rPr>
          <w:i/>
        </w:rPr>
        <w:t>го факультета МГУ</w:t>
      </w:r>
    </w:p>
    <w:p w:rsidR="007D3F65" w:rsidRDefault="007D3F65" w:rsidP="007D3F65">
      <w:pPr>
        <w:jc w:val="both"/>
        <w:rPr>
          <w:i/>
        </w:rPr>
      </w:pPr>
    </w:p>
    <w:p w:rsidR="007D3F65" w:rsidRPr="007D3F65" w:rsidRDefault="007D3F65" w:rsidP="007D3F65">
      <w:pPr>
        <w:jc w:val="both"/>
        <w:rPr>
          <w:b/>
        </w:rPr>
      </w:pPr>
      <w:r w:rsidRPr="007D3F65">
        <w:rPr>
          <w:b/>
        </w:rPr>
        <w:t>Криминалистическая диагностика лжи: теоретические основы</w:t>
      </w:r>
    </w:p>
    <w:p w:rsidR="007D3F65" w:rsidRDefault="007D3F65" w:rsidP="007D3F65">
      <w:pPr>
        <w:jc w:val="both"/>
      </w:pPr>
    </w:p>
    <w:p w:rsidR="007D3F65" w:rsidRPr="007D3F65" w:rsidRDefault="007D3F65" w:rsidP="007D3F65">
      <w:pPr>
        <w:jc w:val="both"/>
        <w:rPr>
          <w:i/>
        </w:rPr>
      </w:pPr>
      <w:r w:rsidRPr="007D3F65">
        <w:rPr>
          <w:i/>
        </w:rPr>
        <w:t>В статье представлены теоретические основы криминалистической диагностики лжи: понятие лжи, ее основные формы и виды, особенности формирования лжи в когнитивной и эмоциональной сферах, основные психофизиологические компоненты формирования лжи с позиции теории функциональных систем.</w:t>
      </w:r>
    </w:p>
    <w:p w:rsidR="007D3F65" w:rsidRDefault="007D3F65" w:rsidP="007D3F65">
      <w:pPr>
        <w:jc w:val="both"/>
      </w:pPr>
    </w:p>
    <w:p w:rsidR="007D3F65" w:rsidRPr="007D3F65" w:rsidRDefault="007D3F65" w:rsidP="007D3F65">
      <w:pPr>
        <w:jc w:val="both"/>
      </w:pPr>
      <w:r w:rsidRPr="007D3F65">
        <w:rPr>
          <w:b/>
          <w:i/>
        </w:rPr>
        <w:t>Ключевые слова:</w:t>
      </w:r>
      <w:r>
        <w:t xml:space="preserve"> ложь, диагностика лжи, формирование лжи, теория функциональных</w:t>
      </w:r>
      <w:r w:rsidRPr="007D3F65">
        <w:t xml:space="preserve"> </w:t>
      </w:r>
      <w:r>
        <w:t>систем</w:t>
      </w:r>
      <w:r w:rsidRPr="007D3F65">
        <w:t>.</w:t>
      </w:r>
    </w:p>
    <w:p w:rsidR="007D3F65" w:rsidRDefault="007D3F65" w:rsidP="007D3F65">
      <w:pPr>
        <w:jc w:val="both"/>
      </w:pPr>
    </w:p>
    <w:p w:rsidR="007D3F65" w:rsidRPr="007D3F65" w:rsidRDefault="007D3F65" w:rsidP="007D3F65">
      <w:pPr>
        <w:jc w:val="both"/>
        <w:rPr>
          <w:i/>
          <w:lang w:val="en-CA"/>
        </w:rPr>
      </w:pPr>
      <w:r w:rsidRPr="007D3F65">
        <w:rPr>
          <w:i/>
          <w:lang w:val="en-CA"/>
        </w:rPr>
        <w:t>The article presents the theoretical foundations of forensic diagnostic of lie: the concept of lie, its main forms and types, features of formation of lie in the cognitive and emotional areas, basic physiological components of a lie from the perspective of theory of functional systems.</w:t>
      </w:r>
    </w:p>
    <w:p w:rsidR="007D3F65" w:rsidRDefault="007D3F65" w:rsidP="007D3F65">
      <w:pPr>
        <w:jc w:val="both"/>
        <w:rPr>
          <w:lang w:val="en-CA"/>
        </w:rPr>
      </w:pPr>
    </w:p>
    <w:p w:rsidR="007D3F65" w:rsidRPr="007D3F65" w:rsidRDefault="007D3F65" w:rsidP="007D3F65">
      <w:pPr>
        <w:jc w:val="both"/>
        <w:rPr>
          <w:lang w:val="en-CA"/>
        </w:rPr>
      </w:pPr>
      <w:r w:rsidRPr="007D3F65">
        <w:rPr>
          <w:b/>
          <w:i/>
          <w:lang w:val="en-CA"/>
        </w:rPr>
        <w:t>Keywords:</w:t>
      </w:r>
      <w:r w:rsidRPr="007D3F65">
        <w:rPr>
          <w:lang w:val="en-CA"/>
        </w:rPr>
        <w:t xml:space="preserve"> lie, diagnostics of lie, formation of lie, theory of functional systems.</w:t>
      </w:r>
    </w:p>
    <w:p w:rsidR="002E245F" w:rsidRDefault="002E245F" w:rsidP="002E245F">
      <w:pPr>
        <w:rPr>
          <w:lang w:val="en-CA"/>
        </w:rPr>
      </w:pPr>
    </w:p>
    <w:p w:rsidR="007D3F65" w:rsidRPr="007D3F65" w:rsidRDefault="007D3F65" w:rsidP="007D3F65">
      <w:r w:rsidRPr="007D3F65">
        <w:t>Проблемы частного права</w:t>
      </w:r>
    </w:p>
    <w:p w:rsidR="007D3F65" w:rsidRDefault="007D3F65" w:rsidP="007D3F65"/>
    <w:p w:rsidR="007D3F65" w:rsidRPr="007D3F65" w:rsidRDefault="007D3F65" w:rsidP="007D3F65">
      <w:r w:rsidRPr="007D3F65">
        <w:rPr>
          <w:b/>
        </w:rPr>
        <w:t>А. С. Касаткина,</w:t>
      </w:r>
      <w:r w:rsidRPr="007D3F65">
        <w:t xml:space="preserve"> </w:t>
      </w:r>
      <w:bookmarkStart w:id="0" w:name="_GoBack"/>
      <w:r w:rsidRPr="00774218">
        <w:rPr>
          <w:i/>
        </w:rPr>
        <w:t>кандидат юридических наук, доцент, заместитель заведующего кафедрой международного публичного и частного права факультета права НИУ «Высшая школа экономики»</w:t>
      </w:r>
      <w:bookmarkEnd w:id="0"/>
    </w:p>
    <w:p w:rsidR="007D3F65" w:rsidRDefault="007D3F65" w:rsidP="007D3F65">
      <w:r w:rsidRPr="007D3F65">
        <w:rPr>
          <w:b/>
        </w:rPr>
        <w:t xml:space="preserve">Д. И. </w:t>
      </w:r>
      <w:proofErr w:type="spellStart"/>
      <w:r w:rsidRPr="007D3F65">
        <w:rPr>
          <w:b/>
        </w:rPr>
        <w:t>Кобахидзе</w:t>
      </w:r>
      <w:proofErr w:type="spellEnd"/>
      <w:r w:rsidRPr="007D3F65">
        <w:rPr>
          <w:b/>
        </w:rPr>
        <w:t>,</w:t>
      </w:r>
      <w:r w:rsidRPr="007D3F65">
        <w:t xml:space="preserve"> </w:t>
      </w:r>
      <w:r w:rsidRPr="00774218">
        <w:rPr>
          <w:i/>
        </w:rPr>
        <w:t>аспирант факультета права НИУ «Высшая школа экономики»</w:t>
      </w:r>
    </w:p>
    <w:p w:rsidR="007D3F65" w:rsidRDefault="007D3F65" w:rsidP="007D3F65"/>
    <w:p w:rsidR="007D3F65" w:rsidRDefault="007D3F65" w:rsidP="007D3F65">
      <w:pPr>
        <w:rPr>
          <w:b/>
        </w:rPr>
      </w:pPr>
      <w:r w:rsidRPr="007D3F65">
        <w:rPr>
          <w:b/>
        </w:rPr>
        <w:lastRenderedPageBreak/>
        <w:t>Эволюция Йорк-Антверпенских правил об общей аварии как источника международного частного морского права</w:t>
      </w:r>
    </w:p>
    <w:p w:rsidR="007D3F65" w:rsidRDefault="007D3F65" w:rsidP="007D3F65">
      <w:pPr>
        <w:rPr>
          <w:b/>
        </w:rPr>
      </w:pPr>
    </w:p>
    <w:p w:rsidR="007D3F65" w:rsidRDefault="007D3F65" w:rsidP="007D3F65">
      <w:pPr>
        <w:jc w:val="both"/>
        <w:rPr>
          <w:i/>
        </w:rPr>
      </w:pPr>
      <w:r w:rsidRPr="007D3F65">
        <w:rPr>
          <w:i/>
        </w:rPr>
        <w:t>Настоящая статья посвящена анализу современных тенденций реформирования Йорк-Антверпенских правил об общей аварии, о чем в литературе, как российской, так и зарубежной, в настоящий момент содержится мало информации. При изучении документов международных организаций в области морской торговли были выявлены те проблемные вопросы, по которым планируется внесение новых изменений в Йорк-Антверпенские правила об общей аварии. Сделан вывод о том, что даже несмотря на рост приверженцев упразднения института общей аварии как анахронизма и полного перехода к морскому страхованию практика показывает, насколько страны и частные лица на самом деле заинтересованы в сохранении и дальнейшем совершенствовании Йорк-Антверпенских правил как источника права, применимого к международным морским перевозкам груза.</w:t>
      </w:r>
    </w:p>
    <w:p w:rsidR="007D3F65" w:rsidRPr="007D3F65" w:rsidRDefault="007D3F65" w:rsidP="007D3F65">
      <w:pPr>
        <w:jc w:val="both"/>
        <w:rPr>
          <w:b/>
          <w:i/>
        </w:rPr>
      </w:pPr>
    </w:p>
    <w:p w:rsidR="007D3F65" w:rsidRPr="00646AF0" w:rsidRDefault="007D3F65" w:rsidP="007D3F65">
      <w:pPr>
        <w:jc w:val="both"/>
      </w:pPr>
      <w:r w:rsidRPr="007D3F65">
        <w:rPr>
          <w:b/>
          <w:i/>
        </w:rPr>
        <w:t>Ключевые слова:</w:t>
      </w:r>
      <w:r w:rsidRPr="007D3F65">
        <w:rPr>
          <w:i/>
        </w:rPr>
        <w:t xml:space="preserve"> </w:t>
      </w:r>
      <w:r w:rsidRPr="007D3F65">
        <w:t>международное час</w:t>
      </w:r>
      <w:r w:rsidR="00646AF0">
        <w:t>тное морское право, торговое мо</w:t>
      </w:r>
      <w:r w:rsidRPr="007D3F65">
        <w:t>реплавание, унификация, Международ</w:t>
      </w:r>
      <w:r w:rsidR="00646AF0">
        <w:t>ный морской комитет, Международ</w:t>
      </w:r>
      <w:r w:rsidRPr="007D3F65">
        <w:t>ный союз морского страхования, Международная палата судоходств, Йорк-Антверпенские</w:t>
      </w:r>
      <w:r w:rsidRPr="00646AF0">
        <w:t xml:space="preserve"> </w:t>
      </w:r>
      <w:r w:rsidRPr="007D3F65">
        <w:t>правила</w:t>
      </w:r>
      <w:r w:rsidRPr="00646AF0">
        <w:t xml:space="preserve">, </w:t>
      </w:r>
      <w:r w:rsidRPr="007D3F65">
        <w:t>общая</w:t>
      </w:r>
      <w:r w:rsidRPr="00646AF0">
        <w:t xml:space="preserve"> </w:t>
      </w:r>
      <w:r w:rsidRPr="007D3F65">
        <w:t>авария</w:t>
      </w:r>
      <w:r w:rsidRPr="00646AF0">
        <w:t>.</w:t>
      </w:r>
    </w:p>
    <w:p w:rsidR="007D3F65" w:rsidRPr="00646AF0" w:rsidRDefault="007D3F65" w:rsidP="007D3F65">
      <w:pPr>
        <w:jc w:val="both"/>
        <w:rPr>
          <w:i/>
        </w:rPr>
      </w:pPr>
    </w:p>
    <w:p w:rsidR="007D3F65" w:rsidRPr="007D3F65" w:rsidRDefault="007D3F65" w:rsidP="007D3F65">
      <w:pPr>
        <w:jc w:val="both"/>
        <w:rPr>
          <w:i/>
          <w:lang w:val="en-CA"/>
        </w:rPr>
      </w:pPr>
      <w:r w:rsidRPr="007D3F65">
        <w:rPr>
          <w:i/>
          <w:lang w:val="en-CA"/>
        </w:rPr>
        <w:t>This article is devoted to the analysis of contempora</w:t>
      </w:r>
      <w:r>
        <w:rPr>
          <w:i/>
          <w:lang w:val="en-CA"/>
        </w:rPr>
        <w:t>ry trends of reforming of York-</w:t>
      </w:r>
      <w:r w:rsidRPr="007D3F65">
        <w:rPr>
          <w:i/>
          <w:lang w:val="en-CA"/>
        </w:rPr>
        <w:t xml:space="preserve"> Antwerp Rules on general average, about what in the literature, both Russian and foreign,</w:t>
      </w:r>
    </w:p>
    <w:p w:rsidR="007D3F65" w:rsidRPr="007D3F65" w:rsidRDefault="007D3F65" w:rsidP="007D3F65">
      <w:pPr>
        <w:jc w:val="both"/>
        <w:rPr>
          <w:i/>
          <w:lang w:val="en-CA"/>
        </w:rPr>
      </w:pPr>
      <w:proofErr w:type="gramStart"/>
      <w:r w:rsidRPr="007D3F65">
        <w:rPr>
          <w:i/>
          <w:lang w:val="en-CA"/>
        </w:rPr>
        <w:t>is</w:t>
      </w:r>
      <w:proofErr w:type="gramEnd"/>
      <w:r w:rsidRPr="007D3F65">
        <w:rPr>
          <w:i/>
          <w:lang w:val="en-CA"/>
        </w:rPr>
        <w:t xml:space="preserve"> currently little information. In the study of international organization documents in the</w:t>
      </w:r>
    </w:p>
    <w:p w:rsidR="007D3F65" w:rsidRPr="007D3F65" w:rsidRDefault="007D3F65" w:rsidP="007D3F65">
      <w:pPr>
        <w:jc w:val="both"/>
        <w:rPr>
          <w:i/>
          <w:lang w:val="en-CA"/>
        </w:rPr>
      </w:pPr>
      <w:proofErr w:type="gramStart"/>
      <w:r w:rsidRPr="007D3F65">
        <w:rPr>
          <w:i/>
          <w:lang w:val="en-CA"/>
        </w:rPr>
        <w:t>field</w:t>
      </w:r>
      <w:proofErr w:type="gramEnd"/>
      <w:r w:rsidRPr="007D3F65">
        <w:rPr>
          <w:i/>
          <w:lang w:val="en-CA"/>
        </w:rPr>
        <w:t xml:space="preserve"> of maritime trade were identified those problematic issues, on which new amendments</w:t>
      </w:r>
    </w:p>
    <w:p w:rsidR="007D3F65" w:rsidRDefault="007D3F65" w:rsidP="007D3F65">
      <w:pPr>
        <w:jc w:val="both"/>
        <w:rPr>
          <w:i/>
          <w:lang w:val="en-CA"/>
        </w:rPr>
      </w:pPr>
      <w:proofErr w:type="gramStart"/>
      <w:r w:rsidRPr="007D3F65">
        <w:rPr>
          <w:i/>
          <w:lang w:val="en-CA"/>
        </w:rPr>
        <w:t>to</w:t>
      </w:r>
      <w:proofErr w:type="gramEnd"/>
      <w:r w:rsidRPr="007D3F65">
        <w:rPr>
          <w:i/>
          <w:lang w:val="en-CA"/>
        </w:rPr>
        <w:t xml:space="preserve"> the York-Antwerp Rules on general average ar</w:t>
      </w:r>
      <w:r>
        <w:rPr>
          <w:i/>
          <w:lang w:val="en-CA"/>
        </w:rPr>
        <w:t>e planned. It is concluded that</w:t>
      </w:r>
      <w:r w:rsidRPr="007D3F65">
        <w:rPr>
          <w:i/>
          <w:lang w:val="en-CA"/>
        </w:rPr>
        <w:t xml:space="preserve"> despite the growth of the abolition of the position of supporters of general average as an anachronism and a full transition to the marine insurance practice shows how countries and individuals are really interested in maintaining and further improving the York-Antwerp Rules as a source of law, applicable to international maritime transport of cargo.</w:t>
      </w:r>
    </w:p>
    <w:p w:rsidR="007D3F65" w:rsidRDefault="007D3F65" w:rsidP="007D3F65">
      <w:pPr>
        <w:jc w:val="both"/>
        <w:rPr>
          <w:i/>
          <w:lang w:val="en-CA"/>
        </w:rPr>
      </w:pPr>
    </w:p>
    <w:p w:rsidR="007D3F65" w:rsidRDefault="007D3F65" w:rsidP="007D3F65">
      <w:pPr>
        <w:jc w:val="both"/>
        <w:rPr>
          <w:lang w:val="en-CA"/>
        </w:rPr>
      </w:pPr>
      <w:r w:rsidRPr="007D3F65">
        <w:rPr>
          <w:b/>
          <w:i/>
          <w:lang w:val="en-CA"/>
        </w:rPr>
        <w:t>Keywords:</w:t>
      </w:r>
      <w:r w:rsidRPr="007D3F65">
        <w:rPr>
          <w:i/>
          <w:lang w:val="en-CA"/>
        </w:rPr>
        <w:t xml:space="preserve"> </w:t>
      </w:r>
      <w:r w:rsidRPr="007D3F65">
        <w:rPr>
          <w:lang w:val="en-CA"/>
        </w:rPr>
        <w:t>private international sea law, merchant shipping, unification, International</w:t>
      </w:r>
      <w:r w:rsidR="00646AF0" w:rsidRPr="00646AF0">
        <w:rPr>
          <w:lang w:val="en-CA"/>
        </w:rPr>
        <w:t xml:space="preserve"> </w:t>
      </w:r>
      <w:r w:rsidRPr="007D3F65">
        <w:rPr>
          <w:lang w:val="en-CA"/>
        </w:rPr>
        <w:t>Maritime Committee, International Union of Marine Insurance, International</w:t>
      </w:r>
      <w:r w:rsidR="00646AF0" w:rsidRPr="00646AF0">
        <w:rPr>
          <w:lang w:val="en-CA"/>
        </w:rPr>
        <w:t xml:space="preserve"> </w:t>
      </w:r>
      <w:r w:rsidRPr="007D3F65">
        <w:rPr>
          <w:lang w:val="en-CA"/>
        </w:rPr>
        <w:t>Chamber of Shipping, York-Antwerp Rules, general average.</w:t>
      </w:r>
    </w:p>
    <w:p w:rsidR="00646AF0" w:rsidRDefault="00646AF0" w:rsidP="007D3F65">
      <w:pPr>
        <w:jc w:val="both"/>
        <w:rPr>
          <w:lang w:val="en-CA"/>
        </w:rPr>
      </w:pPr>
    </w:p>
    <w:p w:rsidR="00646AF0" w:rsidRPr="00646AF0" w:rsidRDefault="00646AF0" w:rsidP="00646AF0">
      <w:pPr>
        <w:jc w:val="both"/>
      </w:pPr>
      <w:r>
        <w:t xml:space="preserve">Проблемы университетского </w:t>
      </w:r>
      <w:r w:rsidRPr="00646AF0">
        <w:t>образования</w:t>
      </w:r>
    </w:p>
    <w:p w:rsidR="00646AF0" w:rsidRDefault="00646AF0" w:rsidP="00646AF0">
      <w:pPr>
        <w:jc w:val="both"/>
      </w:pPr>
    </w:p>
    <w:p w:rsidR="00646AF0" w:rsidRDefault="00646AF0" w:rsidP="00646AF0">
      <w:pPr>
        <w:jc w:val="both"/>
      </w:pPr>
      <w:r w:rsidRPr="00646AF0">
        <w:rPr>
          <w:b/>
        </w:rPr>
        <w:t>И. В. Васенина,</w:t>
      </w:r>
      <w:r w:rsidRPr="00646AF0">
        <w:t xml:space="preserve"> </w:t>
      </w:r>
      <w:r w:rsidRPr="00774218">
        <w:rPr>
          <w:i/>
        </w:rPr>
        <w:t>кандидат социологических наук, старший научный сотрудник лаборатории социально-правовых исследований и сравнительного правоведения юридического факультета МГУ</w:t>
      </w:r>
    </w:p>
    <w:p w:rsidR="00646AF0" w:rsidRDefault="00646AF0" w:rsidP="00646AF0">
      <w:pPr>
        <w:jc w:val="both"/>
      </w:pPr>
    </w:p>
    <w:p w:rsidR="00646AF0" w:rsidRPr="00646AF0" w:rsidRDefault="00646AF0" w:rsidP="00646AF0">
      <w:pPr>
        <w:jc w:val="both"/>
        <w:rPr>
          <w:b/>
        </w:rPr>
      </w:pPr>
      <w:r w:rsidRPr="00646AF0">
        <w:rPr>
          <w:b/>
        </w:rPr>
        <w:t>Мотивационные установки абитуриентов юридического факультета МГУ</w:t>
      </w:r>
    </w:p>
    <w:p w:rsidR="00646AF0" w:rsidRDefault="00646AF0" w:rsidP="00646AF0">
      <w:pPr>
        <w:jc w:val="both"/>
      </w:pPr>
    </w:p>
    <w:p w:rsidR="00646AF0" w:rsidRDefault="00646AF0" w:rsidP="00646AF0">
      <w:pPr>
        <w:jc w:val="both"/>
      </w:pPr>
      <w:r w:rsidRPr="00646AF0">
        <w:rPr>
          <w:i/>
        </w:rPr>
        <w:lastRenderedPageBreak/>
        <w:t>В статье рассматриваются проблемы выбора юридического образования старшеклассниками московских школ на основе проведенного в декабре 2015 г. социологического исследования. Результаты исследования показали, что высшее образование в понимании абитуриентов — это возможность получения нового социального статуса, возможность восходящего перехода по социальной лестнице, что дает возможность успешного трудоустройства. Современный абитуриент в</w:t>
      </w:r>
      <w:r>
        <w:t xml:space="preserve"> </w:t>
      </w:r>
      <w:r w:rsidRPr="00646AF0">
        <w:rPr>
          <w:i/>
        </w:rPr>
        <w:t>основном самостоятельно выбирает вуз, опираясь на интересующую его специальность и желание учиться в определенном вузе. При изучении характеристик вуза определяющими оказываются такие характеристики как качество образования, престижность вуза или факультета и наличие бюджетных мест.</w:t>
      </w:r>
    </w:p>
    <w:p w:rsidR="00646AF0" w:rsidRDefault="00646AF0" w:rsidP="00646AF0">
      <w:pPr>
        <w:jc w:val="both"/>
      </w:pPr>
    </w:p>
    <w:p w:rsidR="00646AF0" w:rsidRPr="00646AF0" w:rsidRDefault="00646AF0" w:rsidP="00646AF0">
      <w:pPr>
        <w:jc w:val="both"/>
      </w:pPr>
      <w:r w:rsidRPr="00646AF0">
        <w:rPr>
          <w:b/>
          <w:i/>
        </w:rPr>
        <w:t>Ключевые слова:</w:t>
      </w:r>
      <w:r>
        <w:t xml:space="preserve"> образовательные стратегии, социальный старт, юридическое образование, старшеклассники, социальный лифт, статус, качество образования</w:t>
      </w:r>
      <w:r w:rsidRPr="00646AF0">
        <w:t>.</w:t>
      </w:r>
    </w:p>
    <w:p w:rsidR="00646AF0" w:rsidRPr="00646AF0" w:rsidRDefault="00646AF0" w:rsidP="00646AF0">
      <w:pPr>
        <w:jc w:val="both"/>
      </w:pPr>
    </w:p>
    <w:p w:rsidR="00646AF0" w:rsidRPr="00646AF0" w:rsidRDefault="00646AF0" w:rsidP="00646AF0">
      <w:pPr>
        <w:jc w:val="both"/>
        <w:rPr>
          <w:i/>
          <w:lang w:val="en-CA"/>
        </w:rPr>
      </w:pPr>
      <w:r w:rsidRPr="00646AF0">
        <w:rPr>
          <w:i/>
          <w:lang w:val="en-CA"/>
        </w:rPr>
        <w:t>The article discusses the problem of the choice of legal education students from Moscow schools on the basis conducted in December 2015 sociological research. The study results showed that higher education in understanding of students — it is an opportunity to obtain a new social status, the possibility of ascending the social ladder transition, enabling successful employment. Modern entrant mainly chooses university based on the profession he is interested in and desire to study in a particular university. In the study of the characteristics of the university are the defining characteristics such as quality of education, prestige of the university or faculty and the availability of budget places.</w:t>
      </w:r>
    </w:p>
    <w:p w:rsidR="00646AF0" w:rsidRDefault="00646AF0" w:rsidP="00646AF0">
      <w:pPr>
        <w:jc w:val="both"/>
        <w:rPr>
          <w:lang w:val="en-CA"/>
        </w:rPr>
      </w:pPr>
    </w:p>
    <w:p w:rsidR="00646AF0" w:rsidRDefault="00646AF0" w:rsidP="00646AF0">
      <w:pPr>
        <w:jc w:val="both"/>
        <w:rPr>
          <w:lang w:val="en-CA"/>
        </w:rPr>
      </w:pPr>
      <w:r w:rsidRPr="00646AF0">
        <w:rPr>
          <w:b/>
          <w:i/>
          <w:lang w:val="en-CA"/>
        </w:rPr>
        <w:t>Keywords:</w:t>
      </w:r>
      <w:r w:rsidRPr="00646AF0">
        <w:rPr>
          <w:lang w:val="en-CA"/>
        </w:rPr>
        <w:t xml:space="preserve"> educational strategies, social start, legal education, seniors, social mobility, status, quality of education.</w:t>
      </w:r>
    </w:p>
    <w:p w:rsidR="00646AF0" w:rsidRDefault="00646AF0" w:rsidP="00646AF0">
      <w:pPr>
        <w:jc w:val="both"/>
        <w:rPr>
          <w:lang w:val="en-CA"/>
        </w:rPr>
      </w:pPr>
    </w:p>
    <w:p w:rsidR="00646AF0" w:rsidRDefault="00646AF0" w:rsidP="00646AF0">
      <w:pPr>
        <w:jc w:val="both"/>
      </w:pPr>
      <w:r w:rsidRPr="00646AF0">
        <w:rPr>
          <w:b/>
        </w:rPr>
        <w:t>М.Е. Липатова,</w:t>
      </w:r>
      <w:r>
        <w:t xml:space="preserve"> </w:t>
      </w:r>
      <w:r w:rsidRPr="00774218">
        <w:rPr>
          <w:i/>
        </w:rPr>
        <w:t>младший научный сотрудник лаборатории социально-правовых исследований и сравнительного правоведения юридического факультета МГУ</w:t>
      </w:r>
    </w:p>
    <w:p w:rsidR="00646AF0" w:rsidRDefault="00646AF0" w:rsidP="00646AF0">
      <w:pPr>
        <w:jc w:val="both"/>
      </w:pPr>
    </w:p>
    <w:p w:rsidR="00646AF0" w:rsidRPr="00646AF0" w:rsidRDefault="00646AF0" w:rsidP="00646AF0">
      <w:pPr>
        <w:jc w:val="both"/>
        <w:rPr>
          <w:b/>
        </w:rPr>
      </w:pPr>
      <w:r w:rsidRPr="00646AF0">
        <w:rPr>
          <w:b/>
        </w:rPr>
        <w:t>Реализация концепции непрерывного образования на юридическом факультете МГУ</w:t>
      </w:r>
    </w:p>
    <w:p w:rsidR="00646AF0" w:rsidRDefault="00646AF0" w:rsidP="00646AF0">
      <w:pPr>
        <w:jc w:val="both"/>
      </w:pPr>
    </w:p>
    <w:p w:rsidR="00646AF0" w:rsidRPr="004954F0" w:rsidRDefault="00646AF0" w:rsidP="00646AF0">
      <w:pPr>
        <w:jc w:val="both"/>
        <w:rPr>
          <w:i/>
        </w:rPr>
      </w:pPr>
      <w:r w:rsidRPr="004954F0">
        <w:rPr>
          <w:i/>
        </w:rPr>
        <w:t>В статье рассматриваются подходы к пониманию сущности и роли непрерывного образования. Проанализированы основные виды мероприятий по реализации концепции непрерывного образования в подготовке специалистов на юридическом факультете МГУ. Представлены результаты исследований деятельности по привлечению талантливых абитуриентов на юридический факультет МГУ, данные мониторинга профессиональных планов студентов-бакалавров 4 курса.</w:t>
      </w:r>
    </w:p>
    <w:p w:rsidR="00646AF0" w:rsidRDefault="00646AF0" w:rsidP="00646AF0">
      <w:pPr>
        <w:jc w:val="both"/>
      </w:pPr>
    </w:p>
    <w:p w:rsidR="00646AF0" w:rsidRDefault="00646AF0" w:rsidP="00646AF0">
      <w:pPr>
        <w:jc w:val="both"/>
      </w:pPr>
      <w:r w:rsidRPr="00646AF0">
        <w:rPr>
          <w:b/>
          <w:i/>
        </w:rPr>
        <w:t>Ключевые слова:</w:t>
      </w:r>
      <w:r>
        <w:t xml:space="preserve"> </w:t>
      </w:r>
      <w:proofErr w:type="spellStart"/>
      <w:r>
        <w:t>бакалавриат</w:t>
      </w:r>
      <w:proofErr w:type="spellEnd"/>
      <w:r>
        <w:t>, жизненные цели и приоритеты, концепция непрерывного образования, магистратура, молодежь, подготовительные курсы, ценности.</w:t>
      </w:r>
    </w:p>
    <w:p w:rsidR="004954F0" w:rsidRDefault="004954F0" w:rsidP="00646AF0">
      <w:pPr>
        <w:jc w:val="both"/>
      </w:pPr>
    </w:p>
    <w:p w:rsidR="004954F0" w:rsidRPr="004954F0" w:rsidRDefault="004954F0" w:rsidP="004954F0">
      <w:pPr>
        <w:jc w:val="both"/>
        <w:rPr>
          <w:i/>
          <w:lang w:val="en-CA"/>
        </w:rPr>
      </w:pPr>
      <w:r w:rsidRPr="004954F0">
        <w:rPr>
          <w:i/>
          <w:lang w:val="en-CA"/>
        </w:rPr>
        <w:t xml:space="preserve">The article deals with the approaches to understanding the nature and the role of lifelong education. There have been analyzed the main types of measures for implementation of </w:t>
      </w:r>
      <w:r w:rsidRPr="004954F0">
        <w:rPr>
          <w:i/>
          <w:lang w:val="en-CA"/>
        </w:rPr>
        <w:lastRenderedPageBreak/>
        <w:t xml:space="preserve">the concept of lifelong education in the training at the Faculty of Law of </w:t>
      </w:r>
      <w:proofErr w:type="spellStart"/>
      <w:r w:rsidRPr="004954F0">
        <w:rPr>
          <w:i/>
          <w:lang w:val="en-CA"/>
        </w:rPr>
        <w:t>Lomonosov</w:t>
      </w:r>
      <w:proofErr w:type="spellEnd"/>
      <w:r w:rsidRPr="004954F0">
        <w:rPr>
          <w:i/>
          <w:lang w:val="en-CA"/>
        </w:rPr>
        <w:t xml:space="preserve"> Moscow State University. Presented results of researches of activities for attraction of entrants to the Law faculty and of monitoring of professional plans of undergraduate students 4th year.</w:t>
      </w:r>
    </w:p>
    <w:p w:rsidR="004954F0" w:rsidRDefault="004954F0" w:rsidP="004954F0">
      <w:pPr>
        <w:jc w:val="both"/>
        <w:rPr>
          <w:lang w:val="en-CA"/>
        </w:rPr>
      </w:pPr>
    </w:p>
    <w:p w:rsidR="004954F0" w:rsidRDefault="004954F0" w:rsidP="004954F0">
      <w:pPr>
        <w:jc w:val="both"/>
        <w:rPr>
          <w:lang w:val="en-CA"/>
        </w:rPr>
      </w:pPr>
      <w:r w:rsidRPr="004954F0">
        <w:rPr>
          <w:b/>
          <w:i/>
          <w:lang w:val="en-CA"/>
        </w:rPr>
        <w:t>Keywords:</w:t>
      </w:r>
      <w:r w:rsidRPr="004954F0">
        <w:rPr>
          <w:lang w:val="en-CA"/>
        </w:rPr>
        <w:t xml:space="preserve"> baccalaureate, life goals and priorities,</w:t>
      </w:r>
      <w:r>
        <w:rPr>
          <w:lang w:val="en-CA"/>
        </w:rPr>
        <w:t xml:space="preserve"> concept of lifelong education,</w:t>
      </w:r>
      <w:r w:rsidRPr="004954F0">
        <w:rPr>
          <w:lang w:val="en-CA"/>
        </w:rPr>
        <w:t xml:space="preserve"> masters, youth, training courses, values.</w:t>
      </w:r>
    </w:p>
    <w:p w:rsidR="004954F0" w:rsidRDefault="004954F0" w:rsidP="004954F0">
      <w:pPr>
        <w:jc w:val="both"/>
        <w:rPr>
          <w:lang w:val="en-CA"/>
        </w:rPr>
      </w:pPr>
    </w:p>
    <w:p w:rsidR="004954F0" w:rsidRPr="004954F0" w:rsidRDefault="004954F0" w:rsidP="004954F0">
      <w:pPr>
        <w:jc w:val="both"/>
      </w:pPr>
      <w:r w:rsidRPr="004954F0">
        <w:t>Трибуна молодых ученых</w:t>
      </w:r>
    </w:p>
    <w:p w:rsidR="004954F0" w:rsidRDefault="004954F0" w:rsidP="004954F0">
      <w:pPr>
        <w:jc w:val="both"/>
      </w:pPr>
    </w:p>
    <w:p w:rsidR="004954F0" w:rsidRDefault="004954F0" w:rsidP="004954F0">
      <w:pPr>
        <w:jc w:val="both"/>
      </w:pPr>
      <w:r w:rsidRPr="004954F0">
        <w:rPr>
          <w:b/>
        </w:rPr>
        <w:t>М. О. Окунева,</w:t>
      </w:r>
      <w:r w:rsidRPr="004954F0">
        <w:t xml:space="preserve"> </w:t>
      </w:r>
      <w:r w:rsidRPr="00774218">
        <w:rPr>
          <w:i/>
        </w:rPr>
        <w:t>аспирантка кафедры истории государства и права юридического факультета МГУ</w:t>
      </w:r>
    </w:p>
    <w:p w:rsidR="004954F0" w:rsidRDefault="004954F0" w:rsidP="004954F0">
      <w:pPr>
        <w:jc w:val="both"/>
      </w:pPr>
    </w:p>
    <w:p w:rsidR="004954F0" w:rsidRDefault="004954F0" w:rsidP="004954F0">
      <w:pPr>
        <w:jc w:val="both"/>
        <w:rPr>
          <w:b/>
        </w:rPr>
      </w:pPr>
      <w:r w:rsidRPr="004954F0">
        <w:rPr>
          <w:b/>
        </w:rPr>
        <w:t>Влияние социологической школы уголовного права на кодификацию советского уголовного законодательства (1917–1922 гг.)</w:t>
      </w:r>
    </w:p>
    <w:p w:rsidR="004954F0" w:rsidRDefault="004954F0" w:rsidP="004954F0">
      <w:pPr>
        <w:jc w:val="both"/>
        <w:rPr>
          <w:b/>
        </w:rPr>
      </w:pPr>
    </w:p>
    <w:p w:rsidR="004954F0" w:rsidRPr="004954F0" w:rsidRDefault="004954F0" w:rsidP="004954F0">
      <w:pPr>
        <w:jc w:val="both"/>
        <w:rPr>
          <w:i/>
        </w:rPr>
      </w:pPr>
      <w:r w:rsidRPr="004954F0">
        <w:rPr>
          <w:i/>
        </w:rPr>
        <w:t>Статья посвящена проблемам разработки Общей части уголовного права в первые годы существования Советского государства. Автор обосновывает вывод о том, что значительное влияние на положения первых кодифицированных актов, содержавших нормы Общей части уголовного права, оказали идеи социологического направления в уголовном праве.</w:t>
      </w:r>
    </w:p>
    <w:p w:rsidR="004954F0" w:rsidRDefault="004954F0" w:rsidP="004954F0">
      <w:pPr>
        <w:jc w:val="both"/>
      </w:pPr>
    </w:p>
    <w:p w:rsidR="004954F0" w:rsidRPr="004954F0" w:rsidRDefault="004954F0" w:rsidP="004954F0">
      <w:pPr>
        <w:jc w:val="both"/>
      </w:pPr>
      <w:r w:rsidRPr="004954F0">
        <w:rPr>
          <w:b/>
          <w:i/>
        </w:rPr>
        <w:t>Ключевые слова:</w:t>
      </w:r>
      <w:r w:rsidRPr="004954F0">
        <w:t xml:space="preserve"> история права, советское уголовное право, социо</w:t>
      </w:r>
      <w:r>
        <w:t>логи</w:t>
      </w:r>
      <w:r w:rsidRPr="004954F0">
        <w:t>ческое направление уголовного права.</w:t>
      </w:r>
    </w:p>
    <w:p w:rsidR="004954F0" w:rsidRPr="004954F0" w:rsidRDefault="004954F0" w:rsidP="004954F0">
      <w:pPr>
        <w:jc w:val="both"/>
      </w:pPr>
    </w:p>
    <w:p w:rsidR="004954F0" w:rsidRPr="004954F0" w:rsidRDefault="004954F0" w:rsidP="004954F0">
      <w:pPr>
        <w:jc w:val="both"/>
        <w:rPr>
          <w:i/>
          <w:lang w:val="en-CA"/>
        </w:rPr>
      </w:pPr>
      <w:r w:rsidRPr="004954F0">
        <w:rPr>
          <w:i/>
          <w:lang w:val="en-CA"/>
        </w:rPr>
        <w:t>The article deals with problems of development of the General part of criminal law in the early years of the Soviet state. We prove that the ideas of the sociological school in criminal law had a significant impact on the provisions of the first codified acts of criminal legislation.</w:t>
      </w:r>
    </w:p>
    <w:p w:rsidR="004954F0" w:rsidRDefault="004954F0" w:rsidP="004954F0">
      <w:pPr>
        <w:jc w:val="both"/>
        <w:rPr>
          <w:lang w:val="en-CA"/>
        </w:rPr>
      </w:pPr>
    </w:p>
    <w:p w:rsidR="004954F0" w:rsidRDefault="004954F0" w:rsidP="004954F0">
      <w:pPr>
        <w:jc w:val="both"/>
        <w:rPr>
          <w:lang w:val="en-CA"/>
        </w:rPr>
      </w:pPr>
      <w:r w:rsidRPr="004954F0">
        <w:rPr>
          <w:b/>
          <w:i/>
          <w:lang w:val="en-CA"/>
        </w:rPr>
        <w:t>Keywords:</w:t>
      </w:r>
      <w:r w:rsidRPr="004954F0">
        <w:rPr>
          <w:lang w:val="en-CA"/>
        </w:rPr>
        <w:t xml:space="preserve"> history of law, Soviet criminal law, sociological school of criminal law.</w:t>
      </w:r>
    </w:p>
    <w:p w:rsidR="004954F0" w:rsidRDefault="004954F0" w:rsidP="004954F0">
      <w:pPr>
        <w:jc w:val="both"/>
        <w:rPr>
          <w:lang w:val="en-CA"/>
        </w:rPr>
      </w:pPr>
    </w:p>
    <w:p w:rsidR="004954F0" w:rsidRPr="004954F0" w:rsidRDefault="004954F0" w:rsidP="004954F0">
      <w:pPr>
        <w:jc w:val="both"/>
      </w:pPr>
      <w:r>
        <w:rPr>
          <w:b/>
        </w:rPr>
        <w:t>Д.</w:t>
      </w:r>
      <w:r w:rsidRPr="004954F0">
        <w:rPr>
          <w:b/>
        </w:rPr>
        <w:t>Д. Харламов,</w:t>
      </w:r>
      <w:r w:rsidRPr="004954F0">
        <w:t xml:space="preserve"> </w:t>
      </w:r>
      <w:r w:rsidRPr="00774218">
        <w:rPr>
          <w:i/>
        </w:rPr>
        <w:t>аспирант кафедры уголовного права и криминологии юридического факультета МГУ</w:t>
      </w:r>
    </w:p>
    <w:p w:rsidR="004954F0" w:rsidRDefault="004954F0" w:rsidP="004954F0">
      <w:pPr>
        <w:jc w:val="both"/>
      </w:pPr>
    </w:p>
    <w:p w:rsidR="004954F0" w:rsidRDefault="004954F0" w:rsidP="004954F0">
      <w:pPr>
        <w:jc w:val="both"/>
        <w:rPr>
          <w:b/>
        </w:rPr>
      </w:pPr>
      <w:r w:rsidRPr="004954F0">
        <w:rPr>
          <w:b/>
        </w:rPr>
        <w:t>Ответственность за злоупотребление доверием по уголовному законодательству Германии и России</w:t>
      </w:r>
    </w:p>
    <w:p w:rsidR="004954F0" w:rsidRDefault="004954F0" w:rsidP="004954F0">
      <w:pPr>
        <w:jc w:val="both"/>
        <w:rPr>
          <w:b/>
        </w:rPr>
      </w:pPr>
    </w:p>
    <w:p w:rsidR="004954F0" w:rsidRPr="004954F0" w:rsidRDefault="004954F0" w:rsidP="004954F0">
      <w:pPr>
        <w:jc w:val="both"/>
        <w:rPr>
          <w:i/>
        </w:rPr>
      </w:pPr>
      <w:r w:rsidRPr="004954F0">
        <w:rPr>
          <w:i/>
        </w:rPr>
        <w:t>В настоящей статье рассматриваются проблемы уголовной ответственности за злоупотребление доверием по законодательству Германии и России. В статье дается общая характеристика состава «злоупотребление доверием» в УК ФРГ (§ 266). По мнению автора, в российском уголовном праве злоупотребление доверием имеет несколько уголовно-правовых форм проявления.</w:t>
      </w:r>
    </w:p>
    <w:p w:rsidR="004954F0" w:rsidRDefault="004954F0" w:rsidP="004954F0">
      <w:pPr>
        <w:jc w:val="both"/>
      </w:pPr>
    </w:p>
    <w:p w:rsidR="004954F0" w:rsidRPr="004954F0" w:rsidRDefault="004954F0" w:rsidP="004954F0">
      <w:pPr>
        <w:jc w:val="both"/>
      </w:pPr>
      <w:r w:rsidRPr="004954F0">
        <w:rPr>
          <w:b/>
          <w:i/>
        </w:rPr>
        <w:t>Ключевые слова:</w:t>
      </w:r>
      <w:r>
        <w:t xml:space="preserve"> уголовный закон, уголовная ответственность, злоупотребление доверием, присвоение, германское уголовное право, российское уголовное</w:t>
      </w:r>
      <w:r w:rsidRPr="004954F0">
        <w:t xml:space="preserve"> </w:t>
      </w:r>
      <w:r>
        <w:t>право</w:t>
      </w:r>
      <w:r w:rsidRPr="004954F0">
        <w:t>.</w:t>
      </w:r>
    </w:p>
    <w:p w:rsidR="004954F0" w:rsidRDefault="004954F0" w:rsidP="004954F0">
      <w:pPr>
        <w:jc w:val="both"/>
      </w:pPr>
    </w:p>
    <w:p w:rsidR="004954F0" w:rsidRPr="004954F0" w:rsidRDefault="004954F0" w:rsidP="004954F0">
      <w:pPr>
        <w:jc w:val="both"/>
        <w:rPr>
          <w:i/>
          <w:lang w:val="en-CA"/>
        </w:rPr>
      </w:pPr>
      <w:r w:rsidRPr="004954F0">
        <w:rPr>
          <w:i/>
          <w:lang w:val="en-CA"/>
        </w:rPr>
        <w:t>The article concerns the issue of criminal responsibility for abuse of confidence according to German and Russian criminal legislature. The article contains a general description of abuse of confidence in German Criminal Code (§ 266). According to the opinion of author in Russian criminal law, there are several forms of abuse of confidence.</w:t>
      </w:r>
    </w:p>
    <w:p w:rsidR="004954F0" w:rsidRPr="004954F0" w:rsidRDefault="004954F0" w:rsidP="004954F0">
      <w:pPr>
        <w:jc w:val="both"/>
        <w:rPr>
          <w:lang w:val="en-CA"/>
        </w:rPr>
      </w:pPr>
      <w:r w:rsidRPr="004954F0">
        <w:rPr>
          <w:b/>
          <w:i/>
          <w:lang w:val="en-CA"/>
        </w:rPr>
        <w:t>Keywords:</w:t>
      </w:r>
      <w:r w:rsidRPr="004954F0">
        <w:rPr>
          <w:lang w:val="en-CA"/>
        </w:rPr>
        <w:t xml:space="preserve"> </w:t>
      </w:r>
      <w:r>
        <w:t>с</w:t>
      </w:r>
      <w:proofErr w:type="spellStart"/>
      <w:r w:rsidRPr="004954F0">
        <w:rPr>
          <w:lang w:val="en-CA"/>
        </w:rPr>
        <w:t>riminal</w:t>
      </w:r>
      <w:proofErr w:type="spellEnd"/>
      <w:r w:rsidRPr="004954F0">
        <w:rPr>
          <w:lang w:val="en-CA"/>
        </w:rPr>
        <w:t xml:space="preserve"> law, criminal responsibility, abuse of confidence, misappropriation,</w:t>
      </w:r>
    </w:p>
    <w:p w:rsidR="004954F0" w:rsidRDefault="004954F0" w:rsidP="004954F0">
      <w:pPr>
        <w:jc w:val="both"/>
        <w:rPr>
          <w:lang w:val="en-CA"/>
        </w:rPr>
      </w:pPr>
      <w:r w:rsidRPr="004954F0">
        <w:rPr>
          <w:lang w:val="en-CA"/>
        </w:rPr>
        <w:t>German criminal law, Russian criminal law.</w:t>
      </w:r>
    </w:p>
    <w:p w:rsidR="004954F0" w:rsidRPr="004954F0" w:rsidRDefault="004954F0" w:rsidP="004954F0">
      <w:pPr>
        <w:jc w:val="both"/>
        <w:rPr>
          <w:b/>
          <w:lang w:val="en-CA"/>
        </w:rPr>
      </w:pPr>
    </w:p>
    <w:p w:rsidR="004954F0" w:rsidRPr="004954F0" w:rsidRDefault="004954F0" w:rsidP="004954F0">
      <w:pPr>
        <w:jc w:val="both"/>
      </w:pPr>
      <w:r>
        <w:rPr>
          <w:b/>
        </w:rPr>
        <w:t>А.</w:t>
      </w:r>
      <w:r w:rsidRPr="004954F0">
        <w:rPr>
          <w:b/>
        </w:rPr>
        <w:t>И. Приходько,</w:t>
      </w:r>
      <w:r w:rsidRPr="004954F0">
        <w:t xml:space="preserve"> </w:t>
      </w:r>
      <w:r w:rsidRPr="00774218">
        <w:rPr>
          <w:i/>
        </w:rPr>
        <w:t>аспирантка кафедры уголовного права и криминологии юридического факультета МГУ</w:t>
      </w:r>
    </w:p>
    <w:p w:rsidR="004954F0" w:rsidRDefault="004954F0" w:rsidP="004954F0">
      <w:pPr>
        <w:jc w:val="both"/>
      </w:pPr>
    </w:p>
    <w:p w:rsidR="004954F0" w:rsidRDefault="004954F0" w:rsidP="004954F0">
      <w:pPr>
        <w:jc w:val="both"/>
        <w:rPr>
          <w:b/>
        </w:rPr>
      </w:pPr>
      <w:r w:rsidRPr="004954F0">
        <w:rPr>
          <w:b/>
        </w:rPr>
        <w:t>Уголовно-правовая характеристика посягательства на магистральный трубопровод</w:t>
      </w:r>
    </w:p>
    <w:p w:rsidR="004954F0" w:rsidRDefault="004954F0" w:rsidP="004954F0">
      <w:pPr>
        <w:jc w:val="both"/>
        <w:rPr>
          <w:b/>
        </w:rPr>
      </w:pPr>
    </w:p>
    <w:p w:rsidR="004954F0" w:rsidRPr="004954F0" w:rsidRDefault="004954F0" w:rsidP="004954F0">
      <w:pPr>
        <w:jc w:val="both"/>
        <w:rPr>
          <w:i/>
        </w:rPr>
      </w:pPr>
      <w:r w:rsidRPr="004954F0">
        <w:rPr>
          <w:i/>
        </w:rPr>
        <w:t>В статье рассматривается уголовно-правовая характеристика посягательств на магистральный трубопровод. Анализируются проблемы предупреждения, выявления и квалификации данных посягательств на примере самого распространенного из них — несанкционированной врезки в трубопровод. Выделяются особенности посягательств на магистральный трубопровод, отличающие данное посягательство от хищения.</w:t>
      </w:r>
    </w:p>
    <w:p w:rsidR="004954F0" w:rsidRDefault="004954F0" w:rsidP="004954F0">
      <w:pPr>
        <w:jc w:val="both"/>
      </w:pPr>
    </w:p>
    <w:p w:rsidR="004954F0" w:rsidRPr="004954F0" w:rsidRDefault="004954F0" w:rsidP="004954F0">
      <w:pPr>
        <w:jc w:val="both"/>
      </w:pPr>
      <w:r w:rsidRPr="004954F0">
        <w:rPr>
          <w:b/>
          <w:i/>
        </w:rPr>
        <w:t>Ключевые слова:</w:t>
      </w:r>
      <w:r w:rsidRPr="004954F0">
        <w:t xml:space="preserve"> уголовное право, пр</w:t>
      </w:r>
      <w:r>
        <w:t>еступление, топливно-энергетиче</w:t>
      </w:r>
      <w:r w:rsidRPr="004954F0">
        <w:t>ский комплекс, магистральный трубопров</w:t>
      </w:r>
      <w:r>
        <w:t>од, хищение нефти, врезка в тру</w:t>
      </w:r>
      <w:r w:rsidRPr="004954F0">
        <w:t>бопровод.</w:t>
      </w:r>
    </w:p>
    <w:p w:rsidR="004954F0" w:rsidRDefault="004954F0" w:rsidP="004954F0">
      <w:pPr>
        <w:jc w:val="both"/>
        <w:rPr>
          <w:lang w:val="en-CA"/>
        </w:rPr>
      </w:pPr>
    </w:p>
    <w:p w:rsidR="004954F0" w:rsidRPr="00774218" w:rsidRDefault="004954F0" w:rsidP="004954F0">
      <w:pPr>
        <w:jc w:val="both"/>
        <w:rPr>
          <w:i/>
          <w:lang w:val="en-CA"/>
        </w:rPr>
      </w:pPr>
      <w:r w:rsidRPr="00774218">
        <w:rPr>
          <w:i/>
          <w:lang w:val="en-CA"/>
        </w:rPr>
        <w:t xml:space="preserve">The article considers the issues of criminal characteristic of encroachment on the trunk pipeline. The author analyzes the problems of prevention, detection, and classification of such crimes on the example of illegal pipeline tie-in. </w:t>
      </w:r>
      <w:proofErr w:type="gramStart"/>
      <w:r w:rsidRPr="00774218">
        <w:rPr>
          <w:i/>
          <w:lang w:val="en-CA"/>
        </w:rPr>
        <w:t>Stands</w:t>
      </w:r>
      <w:proofErr w:type="gramEnd"/>
      <w:r w:rsidRPr="00774218">
        <w:rPr>
          <w:i/>
          <w:lang w:val="en-CA"/>
        </w:rPr>
        <w:t xml:space="preserve"> out features of the encroachment on the trunk pipeline, which distinguish this crime from theft.</w:t>
      </w:r>
    </w:p>
    <w:p w:rsidR="004954F0" w:rsidRDefault="004954F0" w:rsidP="004954F0">
      <w:pPr>
        <w:jc w:val="both"/>
        <w:rPr>
          <w:lang w:val="en-CA"/>
        </w:rPr>
      </w:pPr>
    </w:p>
    <w:p w:rsidR="004954F0" w:rsidRDefault="004954F0" w:rsidP="004954F0">
      <w:pPr>
        <w:jc w:val="both"/>
        <w:rPr>
          <w:lang w:val="en-CA"/>
        </w:rPr>
      </w:pPr>
      <w:r w:rsidRPr="004954F0">
        <w:rPr>
          <w:b/>
          <w:i/>
          <w:lang w:val="en-CA"/>
        </w:rPr>
        <w:t>Keywords:</w:t>
      </w:r>
      <w:r w:rsidRPr="004954F0">
        <w:rPr>
          <w:lang w:val="en-CA"/>
        </w:rPr>
        <w:t xml:space="preserve"> criminal law, crime, fuel and energy complex, theft of oil, trunk pipeline, pipeline tie-in.</w:t>
      </w:r>
    </w:p>
    <w:p w:rsidR="00774218" w:rsidRDefault="00774218" w:rsidP="004954F0">
      <w:pPr>
        <w:jc w:val="both"/>
        <w:rPr>
          <w:lang w:val="en-CA"/>
        </w:rPr>
      </w:pPr>
    </w:p>
    <w:p w:rsidR="00774218" w:rsidRDefault="00774218" w:rsidP="004954F0">
      <w:pPr>
        <w:jc w:val="both"/>
        <w:rPr>
          <w:lang w:val="en-CA"/>
        </w:rPr>
      </w:pPr>
      <w:proofErr w:type="spellStart"/>
      <w:r w:rsidRPr="00774218">
        <w:rPr>
          <w:lang w:val="en-CA"/>
        </w:rPr>
        <w:t>Научная</w:t>
      </w:r>
      <w:proofErr w:type="spellEnd"/>
      <w:r w:rsidRPr="00774218">
        <w:rPr>
          <w:lang w:val="en-CA"/>
        </w:rPr>
        <w:t xml:space="preserve"> </w:t>
      </w:r>
      <w:proofErr w:type="spellStart"/>
      <w:r w:rsidRPr="00774218">
        <w:rPr>
          <w:lang w:val="en-CA"/>
        </w:rPr>
        <w:t>жизнь</w:t>
      </w:r>
      <w:proofErr w:type="spellEnd"/>
    </w:p>
    <w:p w:rsidR="00774218" w:rsidRDefault="00774218" w:rsidP="004954F0">
      <w:pPr>
        <w:jc w:val="both"/>
        <w:rPr>
          <w:lang w:val="en-CA"/>
        </w:rPr>
      </w:pPr>
    </w:p>
    <w:p w:rsidR="00774218" w:rsidRPr="00774218" w:rsidRDefault="00774218" w:rsidP="00774218">
      <w:pPr>
        <w:jc w:val="both"/>
        <w:rPr>
          <w:i/>
        </w:rPr>
      </w:pPr>
      <w:r w:rsidRPr="00774218">
        <w:rPr>
          <w:b/>
        </w:rPr>
        <w:t xml:space="preserve">О. В. Костылева, </w:t>
      </w:r>
      <w:r w:rsidRPr="00774218">
        <w:rPr>
          <w:i/>
        </w:rPr>
        <w:t>и. о. ученого с</w:t>
      </w:r>
      <w:r>
        <w:rPr>
          <w:i/>
        </w:rPr>
        <w:t>екретаря секции, ассистент кафе</w:t>
      </w:r>
      <w:r w:rsidRPr="00774218">
        <w:rPr>
          <w:i/>
        </w:rPr>
        <w:t>дры уголовного права и криминологии юридического факультета МГУ</w:t>
      </w:r>
    </w:p>
    <w:p w:rsidR="00774218" w:rsidRDefault="00774218" w:rsidP="00774218">
      <w:pPr>
        <w:jc w:val="both"/>
        <w:rPr>
          <w:b/>
        </w:rPr>
      </w:pPr>
    </w:p>
    <w:p w:rsidR="00774218" w:rsidRDefault="00774218" w:rsidP="00774218">
      <w:pPr>
        <w:jc w:val="both"/>
        <w:rPr>
          <w:b/>
        </w:rPr>
      </w:pPr>
      <w:r w:rsidRPr="00774218">
        <w:rPr>
          <w:b/>
        </w:rPr>
        <w:t>Учебно-методические проблемы юридического образования в Республике Казахстан и Российской Федерации</w:t>
      </w:r>
    </w:p>
    <w:p w:rsidR="00774218" w:rsidRDefault="00774218" w:rsidP="00774218">
      <w:pPr>
        <w:jc w:val="both"/>
        <w:rPr>
          <w:b/>
        </w:rPr>
      </w:pPr>
    </w:p>
    <w:p w:rsidR="00774218" w:rsidRPr="00774218" w:rsidRDefault="00774218" w:rsidP="00774218">
      <w:pPr>
        <w:jc w:val="both"/>
        <w:rPr>
          <w:i/>
        </w:rPr>
      </w:pPr>
      <w:r>
        <w:rPr>
          <w:b/>
        </w:rPr>
        <w:t>И.</w:t>
      </w:r>
      <w:r w:rsidRPr="00774218">
        <w:rPr>
          <w:b/>
        </w:rPr>
        <w:t xml:space="preserve">Ю. </w:t>
      </w:r>
      <w:proofErr w:type="spellStart"/>
      <w:r w:rsidRPr="00774218">
        <w:rPr>
          <w:b/>
        </w:rPr>
        <w:t>Гульбинович</w:t>
      </w:r>
      <w:proofErr w:type="spellEnd"/>
      <w:r w:rsidRPr="00774218">
        <w:rPr>
          <w:b/>
        </w:rPr>
        <w:t xml:space="preserve">, </w:t>
      </w:r>
      <w:r w:rsidRPr="00774218">
        <w:rPr>
          <w:i/>
        </w:rPr>
        <w:t>инженер 1 к</w:t>
      </w:r>
      <w:r>
        <w:rPr>
          <w:i/>
        </w:rPr>
        <w:t>атегории учебной криминалистиче</w:t>
      </w:r>
      <w:r w:rsidRPr="00774218">
        <w:rPr>
          <w:i/>
        </w:rPr>
        <w:t>ской лаборатории кафедры кримина</w:t>
      </w:r>
      <w:r>
        <w:rPr>
          <w:i/>
        </w:rPr>
        <w:t>листики, соискатель кафедры кри</w:t>
      </w:r>
      <w:r w:rsidRPr="00774218">
        <w:rPr>
          <w:i/>
        </w:rPr>
        <w:t>миналистики юридического факультета МГУ</w:t>
      </w:r>
    </w:p>
    <w:p w:rsidR="00774218" w:rsidRDefault="00774218" w:rsidP="00774218">
      <w:pPr>
        <w:jc w:val="both"/>
        <w:rPr>
          <w:b/>
        </w:rPr>
      </w:pPr>
    </w:p>
    <w:p w:rsidR="00774218" w:rsidRPr="00774218" w:rsidRDefault="00774218" w:rsidP="00774218">
      <w:pPr>
        <w:jc w:val="both"/>
        <w:rPr>
          <w:b/>
        </w:rPr>
      </w:pPr>
      <w:r w:rsidRPr="00774218">
        <w:rPr>
          <w:b/>
        </w:rPr>
        <w:lastRenderedPageBreak/>
        <w:t>Современные возможности собирания и</w:t>
      </w:r>
      <w:r>
        <w:rPr>
          <w:b/>
        </w:rPr>
        <w:t xml:space="preserve"> </w:t>
      </w:r>
      <w:r w:rsidRPr="00774218">
        <w:rPr>
          <w:b/>
        </w:rPr>
        <w:t>исследования вещественных доказательств</w:t>
      </w:r>
      <w:r>
        <w:rPr>
          <w:b/>
        </w:rPr>
        <w:t xml:space="preserve"> </w:t>
      </w:r>
      <w:r w:rsidRPr="00774218">
        <w:t>(обзор круглого стола)</w:t>
      </w:r>
    </w:p>
    <w:sectPr w:rsidR="00774218" w:rsidRPr="00774218" w:rsidSect="000E263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2E245F"/>
    <w:rsid w:val="00044A5B"/>
    <w:rsid w:val="000E2630"/>
    <w:rsid w:val="00217FF1"/>
    <w:rsid w:val="002E245F"/>
    <w:rsid w:val="00402EB0"/>
    <w:rsid w:val="004954F0"/>
    <w:rsid w:val="00516392"/>
    <w:rsid w:val="00646AF0"/>
    <w:rsid w:val="00774218"/>
    <w:rsid w:val="007D3F65"/>
    <w:rsid w:val="008D6C29"/>
    <w:rsid w:val="009D503B"/>
    <w:rsid w:val="00A244DA"/>
    <w:rsid w:val="00C13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30"/>
    <w:rPr>
      <w:color w:val="000000"/>
      <w:sz w:val="24"/>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2148</Words>
  <Characters>13859</Characters>
  <Application>Microsoft Office Word</Application>
  <DocSecurity>0</DocSecurity>
  <Lines>277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Mazurkov</dc:creator>
  <cp:lastModifiedBy>Kosovets</cp:lastModifiedBy>
  <cp:revision>2</cp:revision>
  <dcterms:created xsi:type="dcterms:W3CDTF">2017-02-03T09:18:00Z</dcterms:created>
  <dcterms:modified xsi:type="dcterms:W3CDTF">2017-02-03T09:18:00Z</dcterms:modified>
</cp:coreProperties>
</file>